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9497" w14:textId="1A873D8D" w:rsidR="002926A3" w:rsidRDefault="008A0FA5" w:rsidP="0054605B">
      <w:pPr>
        <w:spacing w:after="0"/>
        <w:rPr>
          <w:rFonts w:ascii="Arial Black" w:hAnsi="Arial Black"/>
        </w:rPr>
      </w:pPr>
      <w:r w:rsidRPr="008A0FA5">
        <w:rPr>
          <w:rFonts w:ascii="Arial Black" w:hAnsi="Arial Black"/>
        </w:rPr>
        <w:t>Kritéria hodnocení státní maturity z českého jazyka</w:t>
      </w:r>
      <w:r w:rsidR="0054605B">
        <w:rPr>
          <w:rFonts w:ascii="Arial Black" w:hAnsi="Arial Black"/>
        </w:rPr>
        <w:t xml:space="preserve"> a literatury</w:t>
      </w:r>
      <w:r>
        <w:rPr>
          <w:rFonts w:ascii="Arial Black" w:hAnsi="Arial Black"/>
        </w:rPr>
        <w:t xml:space="preserve"> – 2022</w:t>
      </w:r>
    </w:p>
    <w:p w14:paraId="6D6ACE04" w14:textId="77777777" w:rsidR="0054605B" w:rsidRPr="00C351A0" w:rsidRDefault="0054605B" w:rsidP="0054605B">
      <w:pPr>
        <w:shd w:val="clear" w:color="auto" w:fill="FFFFFF"/>
        <w:spacing w:after="0" w:line="238" w:lineRule="atLeast"/>
        <w:rPr>
          <w:rFonts w:eastAsia="Times New Roman" w:cstheme="minorHAnsi"/>
          <w:sz w:val="20"/>
          <w:szCs w:val="20"/>
          <w:lang w:eastAsia="cs-CZ"/>
        </w:rPr>
      </w:pPr>
      <w:r w:rsidRPr="00C351A0">
        <w:rPr>
          <w:rFonts w:ascii="MyriadPro-Bold" w:hAnsi="MyriadPro-Bold" w:cs="MyriadPro-Bold"/>
          <w:b/>
          <w:bCs/>
          <w:sz w:val="30"/>
          <w:szCs w:val="46"/>
        </w:rPr>
        <w:t>český jazyk a literatura</w:t>
      </w:r>
    </w:p>
    <w:p w14:paraId="356E5283" w14:textId="77777777" w:rsidR="0054605B" w:rsidRPr="00C351A0" w:rsidRDefault="0054605B" w:rsidP="0054605B">
      <w:pPr>
        <w:autoSpaceDE w:val="0"/>
        <w:autoSpaceDN w:val="0"/>
        <w:adjustRightInd w:val="0"/>
        <w:spacing w:after="0" w:line="240" w:lineRule="auto"/>
        <w:rPr>
          <w:rFonts w:cstheme="minorHAnsi"/>
          <w:b/>
          <w:bCs/>
          <w:sz w:val="24"/>
          <w:szCs w:val="30"/>
        </w:rPr>
      </w:pPr>
      <w:r w:rsidRPr="00C351A0">
        <w:rPr>
          <w:rFonts w:cstheme="minorHAnsi"/>
          <w:sz w:val="24"/>
          <w:szCs w:val="28"/>
        </w:rPr>
        <w:t xml:space="preserve">písemná práce </w:t>
      </w:r>
      <w:r w:rsidRPr="00C351A0">
        <w:rPr>
          <w:rFonts w:cstheme="minorHAnsi"/>
          <w:sz w:val="18"/>
          <w:szCs w:val="28"/>
        </w:rPr>
        <w:t xml:space="preserve">-  </w:t>
      </w:r>
      <w:r w:rsidRPr="00C351A0">
        <w:rPr>
          <w:rFonts w:cstheme="minorHAnsi"/>
          <w:b/>
          <w:bCs/>
          <w:sz w:val="16"/>
        </w:rPr>
        <w:t xml:space="preserve">                      </w:t>
      </w:r>
      <w:r w:rsidRPr="00C351A0">
        <w:rPr>
          <w:rFonts w:cstheme="minorHAnsi"/>
          <w:b/>
          <w:bCs/>
          <w:sz w:val="24"/>
          <w:szCs w:val="30"/>
        </w:rPr>
        <w:t>Pište do ohraničených polí na dalších stranách!</w:t>
      </w:r>
    </w:p>
    <w:tbl>
      <w:tblPr>
        <w:tblStyle w:val="Mkatabulky"/>
        <w:tblW w:w="0" w:type="auto"/>
        <w:tblLook w:val="04A0" w:firstRow="1" w:lastRow="0" w:firstColumn="1" w:lastColumn="0" w:noHBand="0" w:noVBand="1"/>
      </w:tblPr>
      <w:tblGrid>
        <w:gridCol w:w="5216"/>
        <w:gridCol w:w="5240"/>
      </w:tblGrid>
      <w:tr w:rsidR="0054605B" w:rsidRPr="00C351A0" w14:paraId="3B542EA3" w14:textId="77777777" w:rsidTr="00996253">
        <w:tc>
          <w:tcPr>
            <w:tcW w:w="5303" w:type="dxa"/>
          </w:tcPr>
          <w:p w14:paraId="64603265" w14:textId="77777777" w:rsidR="0054605B" w:rsidRPr="00C351A0" w:rsidRDefault="0054605B" w:rsidP="00996253">
            <w:pPr>
              <w:autoSpaceDE w:val="0"/>
              <w:autoSpaceDN w:val="0"/>
              <w:adjustRightInd w:val="0"/>
              <w:rPr>
                <w:rFonts w:ascii="MyriadPro-Bold" w:hAnsi="MyriadPro-Bold" w:cs="MyriadPro-Bold"/>
                <w:b/>
                <w:bCs/>
              </w:rPr>
            </w:pPr>
          </w:p>
          <w:p w14:paraId="597A3F7B" w14:textId="77777777" w:rsidR="0054605B" w:rsidRPr="00C351A0" w:rsidRDefault="0054605B" w:rsidP="00996253">
            <w:pPr>
              <w:autoSpaceDE w:val="0"/>
              <w:autoSpaceDN w:val="0"/>
              <w:adjustRightInd w:val="0"/>
              <w:rPr>
                <w:rFonts w:ascii="MyriadPro-Bold" w:hAnsi="MyriadPro-Bold" w:cs="MyriadPro-Bold"/>
                <w:b/>
                <w:bCs/>
                <w:sz w:val="20"/>
              </w:rPr>
            </w:pPr>
            <w:r w:rsidRPr="00C351A0">
              <w:rPr>
                <w:rFonts w:ascii="MyriadPro-Bold" w:hAnsi="MyriadPro-Bold" w:cs="MyriadPro-Bold"/>
                <w:b/>
                <w:bCs/>
                <w:sz w:val="20"/>
              </w:rPr>
              <w:t>Zakřížkujte jedno pole odpovídající číslu</w:t>
            </w:r>
          </w:p>
          <w:p w14:paraId="41E23603" w14:textId="77777777" w:rsidR="0054605B" w:rsidRPr="00C351A0" w:rsidRDefault="0054605B" w:rsidP="00996253">
            <w:pPr>
              <w:autoSpaceDE w:val="0"/>
              <w:autoSpaceDN w:val="0"/>
              <w:adjustRightInd w:val="0"/>
              <w:rPr>
                <w:rFonts w:ascii="MyriadPro-Bold" w:hAnsi="MyriadPro-Bold" w:cs="MyriadPro-Bold"/>
                <w:b/>
                <w:bCs/>
              </w:rPr>
            </w:pPr>
            <w:r w:rsidRPr="00C351A0">
              <w:rPr>
                <w:rFonts w:ascii="MyriadPro-Bold" w:hAnsi="MyriadPro-Bold" w:cs="MyriadPro-Bold"/>
                <w:b/>
                <w:bCs/>
                <w:sz w:val="20"/>
              </w:rPr>
              <w:t>vybraného zadání písemné práce</w:t>
            </w:r>
            <w:r w:rsidRPr="00C351A0">
              <w:rPr>
                <w:rFonts w:ascii="MyriadPro-Bold" w:hAnsi="MyriadPro-Bold" w:cs="MyriadPro-Bold"/>
                <w:b/>
                <w:bCs/>
              </w:rPr>
              <w:t xml:space="preserve">.                           </w:t>
            </w:r>
          </w:p>
        </w:tc>
        <w:tc>
          <w:tcPr>
            <w:tcW w:w="5303" w:type="dxa"/>
          </w:tcPr>
          <w:tbl>
            <w:tblPr>
              <w:tblStyle w:val="Mkatabulky"/>
              <w:tblpPr w:leftFromText="141" w:rightFromText="141" w:vertAnchor="page" w:horzAnchor="margin" w:tblpXSpec="center" w:tblpY="145"/>
              <w:tblOverlap w:val="never"/>
              <w:tblW w:w="2100" w:type="dxa"/>
              <w:tblLook w:val="04A0" w:firstRow="1" w:lastRow="0" w:firstColumn="1" w:lastColumn="0" w:noHBand="0" w:noVBand="1"/>
            </w:tblPr>
            <w:tblGrid>
              <w:gridCol w:w="350"/>
              <w:gridCol w:w="350"/>
              <w:gridCol w:w="350"/>
              <w:gridCol w:w="350"/>
              <w:gridCol w:w="350"/>
              <w:gridCol w:w="350"/>
            </w:tblGrid>
            <w:tr w:rsidR="0054605B" w:rsidRPr="00C351A0" w14:paraId="527EAAA2" w14:textId="77777777" w:rsidTr="00996253">
              <w:tc>
                <w:tcPr>
                  <w:tcW w:w="350" w:type="dxa"/>
                </w:tcPr>
                <w:p w14:paraId="1E3EF340" w14:textId="77777777" w:rsidR="0054605B" w:rsidRPr="00C351A0" w:rsidRDefault="0054605B" w:rsidP="00996253">
                  <w:pPr>
                    <w:autoSpaceDE w:val="0"/>
                    <w:autoSpaceDN w:val="0"/>
                    <w:adjustRightInd w:val="0"/>
                    <w:jc w:val="both"/>
                    <w:rPr>
                      <w:rFonts w:ascii="MyriadPro-Bold" w:hAnsi="MyriadPro-Bold" w:cs="MyriadPro-Bold"/>
                      <w:b/>
                      <w:bCs/>
                    </w:rPr>
                  </w:pPr>
                  <w:r w:rsidRPr="00C351A0">
                    <w:rPr>
                      <w:rFonts w:ascii="MyriadPro-Regular" w:hAnsi="MyriadPro-Regular" w:cs="MyriadPro-Regular"/>
                      <w:sz w:val="24"/>
                      <w:szCs w:val="24"/>
                    </w:rPr>
                    <w:t>1</w:t>
                  </w:r>
                  <w:r w:rsidRPr="00C351A0">
                    <w:rPr>
                      <w:rFonts w:ascii="MyriadPro-Bold" w:hAnsi="MyriadPro-Bold" w:cs="MyriadPro-Bold"/>
                      <w:b/>
                      <w:bCs/>
                    </w:rPr>
                    <w:t xml:space="preserve">      </w:t>
                  </w:r>
                </w:p>
              </w:tc>
              <w:tc>
                <w:tcPr>
                  <w:tcW w:w="350" w:type="dxa"/>
                </w:tcPr>
                <w:p w14:paraId="70068FC6" w14:textId="77777777" w:rsidR="0054605B" w:rsidRPr="00C351A0" w:rsidRDefault="0054605B" w:rsidP="00996253">
                  <w:pPr>
                    <w:autoSpaceDE w:val="0"/>
                    <w:autoSpaceDN w:val="0"/>
                    <w:adjustRightInd w:val="0"/>
                    <w:jc w:val="both"/>
                    <w:rPr>
                      <w:rFonts w:ascii="MyriadPro-Bold" w:hAnsi="MyriadPro-Bold" w:cs="MyriadPro-Bold"/>
                      <w:b/>
                      <w:bCs/>
                    </w:rPr>
                  </w:pPr>
                  <w:r w:rsidRPr="00C351A0">
                    <w:rPr>
                      <w:rFonts w:ascii="MyriadPro-Regular" w:hAnsi="MyriadPro-Regular" w:cs="MyriadPro-Regular"/>
                      <w:sz w:val="24"/>
                      <w:szCs w:val="24"/>
                    </w:rPr>
                    <w:t>2</w:t>
                  </w:r>
                </w:p>
              </w:tc>
              <w:tc>
                <w:tcPr>
                  <w:tcW w:w="350" w:type="dxa"/>
                </w:tcPr>
                <w:p w14:paraId="46C6A19B" w14:textId="77777777" w:rsidR="0054605B" w:rsidRPr="00C351A0" w:rsidRDefault="0054605B" w:rsidP="00996253">
                  <w:pPr>
                    <w:autoSpaceDE w:val="0"/>
                    <w:autoSpaceDN w:val="0"/>
                    <w:adjustRightInd w:val="0"/>
                    <w:jc w:val="both"/>
                    <w:rPr>
                      <w:rFonts w:ascii="MyriadPro-Bold" w:hAnsi="MyriadPro-Bold" w:cs="MyriadPro-Bold"/>
                      <w:b/>
                      <w:bCs/>
                    </w:rPr>
                  </w:pPr>
                  <w:r w:rsidRPr="00C351A0">
                    <w:rPr>
                      <w:rFonts w:ascii="MyriadPro-Regular" w:hAnsi="MyriadPro-Regular" w:cs="MyriadPro-Regular"/>
                      <w:sz w:val="24"/>
                      <w:szCs w:val="24"/>
                    </w:rPr>
                    <w:t>3</w:t>
                  </w:r>
                </w:p>
              </w:tc>
              <w:tc>
                <w:tcPr>
                  <w:tcW w:w="350" w:type="dxa"/>
                </w:tcPr>
                <w:p w14:paraId="4D3288C1" w14:textId="77777777" w:rsidR="0054605B" w:rsidRPr="00C351A0" w:rsidRDefault="0054605B" w:rsidP="00996253">
                  <w:pPr>
                    <w:autoSpaceDE w:val="0"/>
                    <w:autoSpaceDN w:val="0"/>
                    <w:adjustRightInd w:val="0"/>
                    <w:jc w:val="both"/>
                    <w:rPr>
                      <w:rFonts w:ascii="MyriadPro-Bold" w:hAnsi="MyriadPro-Bold" w:cs="MyriadPro-Bold"/>
                      <w:b/>
                      <w:bCs/>
                    </w:rPr>
                  </w:pPr>
                  <w:r w:rsidRPr="00C351A0">
                    <w:rPr>
                      <w:rFonts w:ascii="MyriadPro-Regular" w:hAnsi="MyriadPro-Regular" w:cs="MyriadPro-Regular"/>
                      <w:sz w:val="24"/>
                      <w:szCs w:val="24"/>
                    </w:rPr>
                    <w:t>4</w:t>
                  </w:r>
                </w:p>
              </w:tc>
              <w:tc>
                <w:tcPr>
                  <w:tcW w:w="350" w:type="dxa"/>
                </w:tcPr>
                <w:p w14:paraId="26B53EF7" w14:textId="77777777" w:rsidR="0054605B" w:rsidRPr="00C351A0" w:rsidRDefault="0054605B" w:rsidP="00996253">
                  <w:pPr>
                    <w:autoSpaceDE w:val="0"/>
                    <w:autoSpaceDN w:val="0"/>
                    <w:adjustRightInd w:val="0"/>
                    <w:jc w:val="both"/>
                    <w:rPr>
                      <w:rFonts w:ascii="MyriadPro-Bold" w:hAnsi="MyriadPro-Bold" w:cs="MyriadPro-Bold"/>
                      <w:b/>
                      <w:bCs/>
                    </w:rPr>
                  </w:pPr>
                  <w:r w:rsidRPr="00C351A0">
                    <w:rPr>
                      <w:rFonts w:ascii="MyriadPro-Regular" w:hAnsi="MyriadPro-Regular" w:cs="MyriadPro-Regular"/>
                      <w:sz w:val="24"/>
                      <w:szCs w:val="24"/>
                    </w:rPr>
                    <w:t>5</w:t>
                  </w:r>
                </w:p>
              </w:tc>
              <w:tc>
                <w:tcPr>
                  <w:tcW w:w="350" w:type="dxa"/>
                </w:tcPr>
                <w:p w14:paraId="123D3DF5" w14:textId="77777777" w:rsidR="0054605B" w:rsidRPr="00C351A0" w:rsidRDefault="0054605B" w:rsidP="00996253">
                  <w:pPr>
                    <w:autoSpaceDE w:val="0"/>
                    <w:autoSpaceDN w:val="0"/>
                    <w:adjustRightInd w:val="0"/>
                    <w:jc w:val="both"/>
                    <w:rPr>
                      <w:rFonts w:ascii="MyriadPro-Regular" w:hAnsi="MyriadPro-Regular" w:cs="MyriadPro-Regular"/>
                      <w:sz w:val="24"/>
                      <w:szCs w:val="24"/>
                    </w:rPr>
                  </w:pPr>
                  <w:r w:rsidRPr="00C351A0">
                    <w:rPr>
                      <w:rFonts w:ascii="MyriadPro-Regular" w:hAnsi="MyriadPro-Regular" w:cs="MyriadPro-Regular"/>
                      <w:sz w:val="24"/>
                      <w:szCs w:val="24"/>
                    </w:rPr>
                    <w:t>6</w:t>
                  </w:r>
                </w:p>
              </w:tc>
            </w:tr>
            <w:tr w:rsidR="0054605B" w:rsidRPr="00C351A0" w14:paraId="3840F4BC" w14:textId="77777777" w:rsidTr="00996253">
              <w:tc>
                <w:tcPr>
                  <w:tcW w:w="350" w:type="dxa"/>
                </w:tcPr>
                <w:p w14:paraId="6064DF64" w14:textId="77777777" w:rsidR="0054605B" w:rsidRPr="00C351A0" w:rsidRDefault="0054605B" w:rsidP="00996253">
                  <w:pPr>
                    <w:autoSpaceDE w:val="0"/>
                    <w:autoSpaceDN w:val="0"/>
                    <w:adjustRightInd w:val="0"/>
                    <w:rPr>
                      <w:rFonts w:ascii="MyriadPro-Bold" w:hAnsi="MyriadPro-Bold" w:cs="MyriadPro-Bold"/>
                      <w:b/>
                      <w:bCs/>
                    </w:rPr>
                  </w:pPr>
                </w:p>
              </w:tc>
              <w:tc>
                <w:tcPr>
                  <w:tcW w:w="350" w:type="dxa"/>
                </w:tcPr>
                <w:p w14:paraId="18DAF7AA" w14:textId="77777777" w:rsidR="0054605B" w:rsidRPr="00C351A0" w:rsidRDefault="0054605B" w:rsidP="00996253">
                  <w:pPr>
                    <w:autoSpaceDE w:val="0"/>
                    <w:autoSpaceDN w:val="0"/>
                    <w:adjustRightInd w:val="0"/>
                    <w:rPr>
                      <w:rFonts w:ascii="MyriadPro-Bold" w:hAnsi="MyriadPro-Bold" w:cs="MyriadPro-Bold"/>
                      <w:b/>
                      <w:bCs/>
                    </w:rPr>
                  </w:pPr>
                </w:p>
              </w:tc>
              <w:tc>
                <w:tcPr>
                  <w:tcW w:w="350" w:type="dxa"/>
                </w:tcPr>
                <w:p w14:paraId="235C03A9" w14:textId="77777777" w:rsidR="0054605B" w:rsidRPr="00C351A0" w:rsidRDefault="0054605B" w:rsidP="00996253">
                  <w:pPr>
                    <w:autoSpaceDE w:val="0"/>
                    <w:autoSpaceDN w:val="0"/>
                    <w:adjustRightInd w:val="0"/>
                    <w:rPr>
                      <w:rFonts w:ascii="MyriadPro-Bold" w:hAnsi="MyriadPro-Bold" w:cs="MyriadPro-Bold"/>
                      <w:b/>
                      <w:bCs/>
                    </w:rPr>
                  </w:pPr>
                </w:p>
              </w:tc>
              <w:tc>
                <w:tcPr>
                  <w:tcW w:w="350" w:type="dxa"/>
                </w:tcPr>
                <w:p w14:paraId="1C052823" w14:textId="77777777" w:rsidR="0054605B" w:rsidRPr="00C351A0" w:rsidRDefault="0054605B" w:rsidP="00996253">
                  <w:pPr>
                    <w:autoSpaceDE w:val="0"/>
                    <w:autoSpaceDN w:val="0"/>
                    <w:adjustRightInd w:val="0"/>
                    <w:rPr>
                      <w:rFonts w:ascii="MyriadPro-Bold" w:hAnsi="MyriadPro-Bold" w:cs="MyriadPro-Bold"/>
                      <w:b/>
                      <w:bCs/>
                    </w:rPr>
                  </w:pPr>
                </w:p>
              </w:tc>
              <w:tc>
                <w:tcPr>
                  <w:tcW w:w="350" w:type="dxa"/>
                </w:tcPr>
                <w:p w14:paraId="0CE193F8" w14:textId="77777777" w:rsidR="0054605B" w:rsidRPr="00C351A0" w:rsidRDefault="0054605B" w:rsidP="00996253">
                  <w:pPr>
                    <w:autoSpaceDE w:val="0"/>
                    <w:autoSpaceDN w:val="0"/>
                    <w:adjustRightInd w:val="0"/>
                    <w:rPr>
                      <w:rFonts w:ascii="MyriadPro-Bold" w:hAnsi="MyriadPro-Bold" w:cs="MyriadPro-Bold"/>
                      <w:b/>
                      <w:bCs/>
                    </w:rPr>
                  </w:pPr>
                </w:p>
              </w:tc>
              <w:tc>
                <w:tcPr>
                  <w:tcW w:w="350" w:type="dxa"/>
                </w:tcPr>
                <w:p w14:paraId="44F64EFC" w14:textId="77777777" w:rsidR="0054605B" w:rsidRPr="00C351A0" w:rsidRDefault="0054605B" w:rsidP="00996253">
                  <w:pPr>
                    <w:autoSpaceDE w:val="0"/>
                    <w:autoSpaceDN w:val="0"/>
                    <w:adjustRightInd w:val="0"/>
                    <w:rPr>
                      <w:rFonts w:ascii="MyriadPro-Bold" w:hAnsi="MyriadPro-Bold" w:cs="MyriadPro-Bold"/>
                      <w:b/>
                      <w:bCs/>
                    </w:rPr>
                  </w:pPr>
                </w:p>
              </w:tc>
            </w:tr>
          </w:tbl>
          <w:p w14:paraId="2EF9AC4F" w14:textId="77777777" w:rsidR="0054605B" w:rsidRPr="00C351A0" w:rsidRDefault="0054605B" w:rsidP="00996253">
            <w:pPr>
              <w:autoSpaceDE w:val="0"/>
              <w:autoSpaceDN w:val="0"/>
              <w:adjustRightInd w:val="0"/>
              <w:rPr>
                <w:rFonts w:ascii="MyriadPro-Regular" w:hAnsi="MyriadPro-Regular" w:cs="MyriadPro-Regular"/>
                <w:sz w:val="28"/>
                <w:szCs w:val="28"/>
              </w:rPr>
            </w:pPr>
          </w:p>
        </w:tc>
      </w:tr>
    </w:tbl>
    <w:p w14:paraId="278DF82F" w14:textId="77777777" w:rsidR="0054605B" w:rsidRDefault="0054605B" w:rsidP="0054605B">
      <w:pPr>
        <w:spacing w:after="0" w:line="240" w:lineRule="auto"/>
        <w:rPr>
          <w:rFonts w:eastAsia="Times New Roman" w:cstheme="minorHAnsi"/>
          <w:sz w:val="20"/>
          <w:szCs w:val="20"/>
          <w:lang w:eastAsia="cs-CZ"/>
        </w:rPr>
      </w:pPr>
      <w:r w:rsidRPr="00C351A0">
        <w:rPr>
          <w:rFonts w:eastAsia="Times New Roman" w:cstheme="minorHAnsi"/>
          <w:sz w:val="20"/>
          <w:szCs w:val="20"/>
          <w:lang w:eastAsia="cs-CZ"/>
        </w:rPr>
        <w:t xml:space="preserve">Žák si vybírá </w:t>
      </w:r>
      <w:r w:rsidRPr="00C351A0">
        <w:rPr>
          <w:rFonts w:eastAsia="Times New Roman" w:cstheme="minorHAnsi"/>
          <w:b/>
          <w:sz w:val="20"/>
          <w:szCs w:val="20"/>
          <w:lang w:eastAsia="cs-CZ"/>
        </w:rPr>
        <w:t>z</w:t>
      </w:r>
      <w:r>
        <w:rPr>
          <w:rFonts w:eastAsia="Times New Roman" w:cstheme="minorHAnsi"/>
          <w:b/>
          <w:sz w:val="20"/>
          <w:szCs w:val="20"/>
          <w:lang w:eastAsia="cs-CZ"/>
        </w:rPr>
        <w:t>e 4</w:t>
      </w:r>
      <w:r w:rsidRPr="00C351A0">
        <w:rPr>
          <w:rFonts w:eastAsia="Times New Roman" w:cstheme="minorHAnsi"/>
          <w:b/>
          <w:sz w:val="20"/>
          <w:szCs w:val="20"/>
          <w:lang w:eastAsia="cs-CZ"/>
        </w:rPr>
        <w:t xml:space="preserve"> tematicky různorodých zadání</w:t>
      </w:r>
      <w:r w:rsidRPr="00C351A0">
        <w:rPr>
          <w:rFonts w:eastAsia="Times New Roman" w:cstheme="minorHAnsi"/>
          <w:sz w:val="20"/>
          <w:szCs w:val="20"/>
          <w:lang w:eastAsia="cs-CZ"/>
        </w:rPr>
        <w:t>, což umožňuje alespoň částečnou oborovou cílenost.</w:t>
      </w:r>
      <w:r w:rsidRPr="00C351A0">
        <w:rPr>
          <w:rFonts w:eastAsia="Times New Roman" w:cstheme="minorHAnsi"/>
          <w:sz w:val="20"/>
          <w:szCs w:val="20"/>
          <w:lang w:eastAsia="cs-CZ"/>
        </w:rPr>
        <w:br/>
        <w:t>Na vypracování práce je vymezeno 110 minut. </w:t>
      </w:r>
      <w:r w:rsidRPr="00C351A0">
        <w:rPr>
          <w:rFonts w:eastAsia="Times New Roman" w:cstheme="minorHAnsi"/>
          <w:b/>
          <w:bCs/>
          <w:sz w:val="20"/>
          <w:szCs w:val="20"/>
          <w:lang w:eastAsia="cs-CZ"/>
        </w:rPr>
        <w:t>Minimální rozsah písemné práce je 250 slov.</w:t>
      </w:r>
      <w:r w:rsidRPr="00C351A0">
        <w:rPr>
          <w:sz w:val="20"/>
        </w:rPr>
        <w:t xml:space="preserve">  </w:t>
      </w:r>
    </w:p>
    <w:p w14:paraId="0C76FC2B" w14:textId="77777777" w:rsidR="0054605B" w:rsidRPr="00C351A0" w:rsidRDefault="0054605B" w:rsidP="0054605B">
      <w:pPr>
        <w:spacing w:after="0" w:line="240" w:lineRule="auto"/>
        <w:rPr>
          <w:sz w:val="20"/>
        </w:rPr>
      </w:pPr>
      <w:r w:rsidRPr="00C351A0">
        <w:rPr>
          <w:rFonts w:eastAsia="Times New Roman" w:cstheme="minorHAnsi"/>
          <w:sz w:val="20"/>
          <w:szCs w:val="20"/>
          <w:lang w:eastAsia="cs-CZ"/>
        </w:rPr>
        <w:t>.</w:t>
      </w:r>
    </w:p>
    <w:p w14:paraId="4BB4AFF9" w14:textId="77777777" w:rsidR="0054605B" w:rsidRDefault="0054605B" w:rsidP="0054605B">
      <w:pPr>
        <w:shd w:val="clear" w:color="auto" w:fill="FFFFFF"/>
        <w:spacing w:after="0" w:line="240" w:lineRule="auto"/>
        <w:outlineLvl w:val="3"/>
        <w:rPr>
          <w:rFonts w:eastAsia="Times New Roman" w:cstheme="minorHAnsi"/>
          <w:b/>
          <w:bCs/>
          <w:sz w:val="24"/>
          <w:szCs w:val="20"/>
          <w:u w:val="single"/>
          <w:lang w:eastAsia="cs-CZ"/>
        </w:rPr>
      </w:pPr>
      <w:r w:rsidRPr="00C351A0">
        <w:rPr>
          <w:rFonts w:eastAsia="Times New Roman" w:cstheme="minorHAnsi"/>
          <w:b/>
          <w:bCs/>
          <w:sz w:val="24"/>
          <w:szCs w:val="20"/>
          <w:u w:val="single"/>
          <w:lang w:eastAsia="cs-CZ"/>
        </w:rPr>
        <w:t>Jak vypadá struktura zadání písemné práce?</w:t>
      </w:r>
    </w:p>
    <w:p w14:paraId="6DCFBFB1" w14:textId="77777777" w:rsidR="0054605B" w:rsidRPr="00C351A0" w:rsidRDefault="0054605B" w:rsidP="0054605B">
      <w:pPr>
        <w:shd w:val="clear" w:color="auto" w:fill="FFFFFF"/>
        <w:spacing w:after="0" w:line="240" w:lineRule="auto"/>
        <w:outlineLvl w:val="3"/>
        <w:rPr>
          <w:rFonts w:eastAsia="Times New Roman" w:cstheme="minorHAnsi"/>
          <w:b/>
          <w:bCs/>
          <w:sz w:val="24"/>
          <w:szCs w:val="20"/>
          <w:u w:val="single"/>
          <w:lang w:eastAsia="cs-CZ"/>
        </w:rPr>
      </w:pPr>
      <w:r w:rsidRPr="00C351A0">
        <w:rPr>
          <w:rFonts w:eastAsia="Times New Roman" w:cstheme="minorHAnsi"/>
          <w:b/>
          <w:bCs/>
          <w:sz w:val="24"/>
          <w:szCs w:val="20"/>
          <w:u w:val="single"/>
          <w:lang w:eastAsia="cs-CZ"/>
        </w:rPr>
        <w:t xml:space="preserve"> </w:t>
      </w:r>
      <w:r w:rsidRPr="00C351A0">
        <w:rPr>
          <w:rFonts w:eastAsia="Times New Roman" w:cstheme="minorHAnsi"/>
          <w:sz w:val="20"/>
          <w:szCs w:val="20"/>
          <w:lang w:eastAsia="cs-CZ"/>
        </w:rPr>
        <w:t>Zadání písemné práce je tvořeno názvem zadání, případně výchozím textem nebo výchozími texty různého charakteru a způsobem zpracování zadání, tzn. vymezením slohového útvaru nebo požadované komunikační situace.</w:t>
      </w:r>
    </w:p>
    <w:p w14:paraId="55F9DA24" w14:textId="77777777" w:rsidR="0054605B" w:rsidRDefault="0054605B" w:rsidP="0054605B">
      <w:pPr>
        <w:shd w:val="clear" w:color="auto" w:fill="FFFFFF"/>
        <w:spacing w:after="0" w:line="240" w:lineRule="auto"/>
        <w:outlineLvl w:val="3"/>
        <w:rPr>
          <w:rFonts w:eastAsia="Times New Roman" w:cstheme="minorHAnsi"/>
          <w:b/>
          <w:bCs/>
          <w:szCs w:val="20"/>
          <w:u w:val="single"/>
          <w:lang w:eastAsia="cs-CZ"/>
        </w:rPr>
      </w:pPr>
    </w:p>
    <w:p w14:paraId="6D328632" w14:textId="77777777" w:rsidR="0054605B" w:rsidRDefault="0054605B" w:rsidP="0054605B">
      <w:pPr>
        <w:shd w:val="clear" w:color="auto" w:fill="FFFFFF"/>
        <w:spacing w:after="0" w:line="240" w:lineRule="auto"/>
        <w:outlineLvl w:val="3"/>
        <w:rPr>
          <w:rFonts w:eastAsia="Times New Roman" w:cstheme="minorHAnsi"/>
          <w:b/>
          <w:bCs/>
          <w:szCs w:val="20"/>
          <w:u w:val="single"/>
          <w:lang w:eastAsia="cs-CZ"/>
        </w:rPr>
      </w:pPr>
      <w:r w:rsidRPr="00C351A0">
        <w:rPr>
          <w:rFonts w:eastAsia="Times New Roman" w:cstheme="minorHAnsi"/>
          <w:b/>
          <w:bCs/>
          <w:szCs w:val="20"/>
          <w:u w:val="single"/>
          <w:lang w:eastAsia="cs-CZ"/>
        </w:rPr>
        <w:t xml:space="preserve">Organizační pokyny </w:t>
      </w:r>
    </w:p>
    <w:p w14:paraId="46531450" w14:textId="77777777" w:rsidR="0054605B" w:rsidRDefault="0054605B" w:rsidP="0054605B">
      <w:pPr>
        <w:shd w:val="clear" w:color="auto" w:fill="FFFFFF"/>
        <w:spacing w:after="0" w:line="240" w:lineRule="auto"/>
        <w:outlineLvl w:val="3"/>
        <w:rPr>
          <w:rFonts w:eastAsia="Times New Roman" w:cstheme="minorHAnsi"/>
          <w:sz w:val="20"/>
          <w:szCs w:val="20"/>
          <w:lang w:eastAsia="cs-CZ"/>
        </w:rPr>
      </w:pPr>
      <w:r w:rsidRPr="00C351A0">
        <w:rPr>
          <w:rFonts w:eastAsia="Times New Roman" w:cstheme="minorHAnsi"/>
          <w:b/>
          <w:bCs/>
          <w:szCs w:val="20"/>
          <w:u w:val="single"/>
          <w:lang w:eastAsia="cs-CZ"/>
        </w:rPr>
        <w:t xml:space="preserve"> </w:t>
      </w:r>
      <w:r w:rsidRPr="00C351A0">
        <w:rPr>
          <w:rFonts w:eastAsia="Times New Roman" w:cstheme="minorHAnsi"/>
          <w:sz w:val="20"/>
          <w:szCs w:val="20"/>
          <w:lang w:eastAsia="cs-CZ"/>
        </w:rPr>
        <w:t>Žáci mohou používat vlastní Pravidla českého pravopisu.</w:t>
      </w:r>
    </w:p>
    <w:p w14:paraId="7C3F2D7B" w14:textId="77777777" w:rsidR="0054605B" w:rsidRDefault="0054605B" w:rsidP="0054605B">
      <w:pPr>
        <w:shd w:val="clear" w:color="auto" w:fill="FFFFFF"/>
        <w:spacing w:after="0" w:line="240" w:lineRule="auto"/>
        <w:outlineLvl w:val="3"/>
        <w:rPr>
          <w:rFonts w:eastAsia="Times New Roman" w:cstheme="minorHAnsi"/>
          <w:sz w:val="20"/>
          <w:szCs w:val="20"/>
          <w:lang w:eastAsia="cs-CZ"/>
        </w:rPr>
      </w:pPr>
      <w:r w:rsidRPr="00C351A0">
        <w:rPr>
          <w:rFonts w:eastAsia="Times New Roman" w:cstheme="minorHAnsi"/>
          <w:sz w:val="20"/>
          <w:szCs w:val="20"/>
          <w:lang w:eastAsia="cs-CZ"/>
        </w:rPr>
        <w:t xml:space="preserve"> Škola zajistí minimálně jeden výtisk do každé učebny. Žáci by měli psát černě nebo modře píšící propisovací tužkou, která píše dostatečně silně a nepřerušovaně. Zásadně nedoporučujeme psát fixem, plnicím či „</w:t>
      </w:r>
      <w:proofErr w:type="spellStart"/>
      <w:r w:rsidRPr="00C351A0">
        <w:rPr>
          <w:rFonts w:eastAsia="Times New Roman" w:cstheme="minorHAnsi"/>
          <w:sz w:val="20"/>
          <w:szCs w:val="20"/>
          <w:lang w:eastAsia="cs-CZ"/>
        </w:rPr>
        <w:t>gumovacím</w:t>
      </w:r>
      <w:proofErr w:type="spellEnd"/>
      <w:r w:rsidRPr="00C351A0">
        <w:rPr>
          <w:rFonts w:eastAsia="Times New Roman" w:cstheme="minorHAnsi"/>
          <w:sz w:val="20"/>
          <w:szCs w:val="20"/>
          <w:lang w:eastAsia="cs-CZ"/>
        </w:rPr>
        <w:t xml:space="preserve">“ perem. </w:t>
      </w:r>
    </w:p>
    <w:p w14:paraId="1EC0C185" w14:textId="77777777" w:rsidR="0054605B" w:rsidRDefault="0054605B" w:rsidP="0054605B">
      <w:pPr>
        <w:shd w:val="clear" w:color="auto" w:fill="FFFFFF"/>
        <w:spacing w:after="0" w:line="240" w:lineRule="auto"/>
        <w:outlineLvl w:val="3"/>
        <w:rPr>
          <w:rFonts w:eastAsia="Times New Roman" w:cstheme="minorHAnsi"/>
          <w:sz w:val="20"/>
          <w:szCs w:val="20"/>
          <w:lang w:eastAsia="cs-CZ"/>
        </w:rPr>
      </w:pPr>
      <w:r w:rsidRPr="00C351A0">
        <w:rPr>
          <w:rFonts w:eastAsia="Times New Roman" w:cstheme="minorHAnsi"/>
          <w:sz w:val="20"/>
          <w:szCs w:val="20"/>
          <w:lang w:eastAsia="cs-CZ"/>
        </w:rPr>
        <w:t>Při práci se záznamovým archem se nesmí používat bělicí korektory či pásky.</w:t>
      </w:r>
      <w:r w:rsidRPr="00C351A0">
        <w:rPr>
          <w:rFonts w:eastAsia="Times New Roman" w:cstheme="minorHAnsi"/>
          <w:b/>
          <w:bCs/>
          <w:szCs w:val="20"/>
          <w:u w:val="single"/>
          <w:lang w:eastAsia="cs-CZ"/>
        </w:rPr>
        <w:t xml:space="preserve"> </w:t>
      </w:r>
      <w:r w:rsidRPr="00C351A0">
        <w:rPr>
          <w:rFonts w:eastAsia="Times New Roman" w:cstheme="minorHAnsi"/>
          <w:sz w:val="20"/>
          <w:szCs w:val="20"/>
          <w:lang w:eastAsia="cs-CZ"/>
        </w:rPr>
        <w:t xml:space="preserve">Zadání se nevypisuje na tabuli, žák je </w:t>
      </w:r>
      <w:proofErr w:type="gramStart"/>
      <w:r w:rsidRPr="00C351A0">
        <w:rPr>
          <w:rFonts w:eastAsia="Times New Roman" w:cstheme="minorHAnsi"/>
          <w:sz w:val="20"/>
          <w:szCs w:val="20"/>
          <w:lang w:eastAsia="cs-CZ"/>
        </w:rPr>
        <w:t>obdrží</w:t>
      </w:r>
      <w:proofErr w:type="gramEnd"/>
      <w:r w:rsidRPr="00C351A0">
        <w:rPr>
          <w:rFonts w:eastAsia="Times New Roman" w:cstheme="minorHAnsi"/>
          <w:sz w:val="20"/>
          <w:szCs w:val="20"/>
          <w:lang w:eastAsia="cs-CZ"/>
        </w:rPr>
        <w:t xml:space="preserve"> v tištěné podobě. Z </w:t>
      </w:r>
      <w:r>
        <w:rPr>
          <w:rFonts w:eastAsia="Times New Roman" w:cstheme="minorHAnsi"/>
          <w:sz w:val="20"/>
          <w:szCs w:val="20"/>
          <w:lang w:eastAsia="cs-CZ"/>
        </w:rPr>
        <w:t>4</w:t>
      </w:r>
      <w:r w:rsidRPr="00C351A0">
        <w:rPr>
          <w:rFonts w:eastAsia="Times New Roman" w:cstheme="minorHAnsi"/>
          <w:sz w:val="20"/>
          <w:szCs w:val="20"/>
          <w:lang w:eastAsia="cs-CZ"/>
        </w:rPr>
        <w:t xml:space="preserve"> zadání si žák vybere jedno. </w:t>
      </w:r>
    </w:p>
    <w:p w14:paraId="63CCCC47" w14:textId="77777777" w:rsidR="0054605B" w:rsidRDefault="0054605B" w:rsidP="0054605B">
      <w:pPr>
        <w:shd w:val="clear" w:color="auto" w:fill="FFFFFF"/>
        <w:spacing w:after="0" w:line="240" w:lineRule="auto"/>
        <w:outlineLvl w:val="3"/>
        <w:rPr>
          <w:rFonts w:eastAsia="Times New Roman" w:cstheme="minorHAnsi"/>
          <w:sz w:val="20"/>
          <w:szCs w:val="20"/>
          <w:lang w:eastAsia="cs-CZ"/>
        </w:rPr>
      </w:pPr>
      <w:r w:rsidRPr="00C351A0">
        <w:rPr>
          <w:rFonts w:eastAsia="Times New Roman" w:cstheme="minorHAnsi"/>
          <w:sz w:val="20"/>
          <w:szCs w:val="20"/>
          <w:lang w:eastAsia="cs-CZ"/>
        </w:rPr>
        <w:t xml:space="preserve">Na titulní straně záznamového archu poté zaškrtne příslušné pole odpovídající číslu vybraného zadání a zapíše název zadání. </w:t>
      </w:r>
    </w:p>
    <w:p w14:paraId="42C5AC24" w14:textId="77777777" w:rsidR="0054605B" w:rsidRDefault="0054605B" w:rsidP="0054605B">
      <w:pPr>
        <w:shd w:val="clear" w:color="auto" w:fill="FFFFFF"/>
        <w:spacing w:after="0" w:line="240" w:lineRule="auto"/>
        <w:outlineLvl w:val="3"/>
        <w:rPr>
          <w:rFonts w:eastAsia="Times New Roman" w:cstheme="minorHAnsi"/>
          <w:sz w:val="20"/>
          <w:szCs w:val="20"/>
          <w:lang w:eastAsia="cs-CZ"/>
        </w:rPr>
      </w:pPr>
      <w:r w:rsidRPr="00C351A0">
        <w:rPr>
          <w:rFonts w:eastAsia="Times New Roman" w:cstheme="minorHAnsi"/>
          <w:sz w:val="20"/>
          <w:szCs w:val="20"/>
          <w:lang w:eastAsia="cs-CZ"/>
        </w:rPr>
        <w:t xml:space="preserve">Žáci si mohou do testového sešitu psát osnovu, koncept i poznámky, nebudou však předmětem hodnocení. </w:t>
      </w:r>
    </w:p>
    <w:p w14:paraId="3469AD95" w14:textId="77777777" w:rsidR="0054605B" w:rsidRPr="00C351A0" w:rsidRDefault="0054605B" w:rsidP="0054605B">
      <w:pPr>
        <w:shd w:val="clear" w:color="auto" w:fill="FFFFFF"/>
        <w:spacing w:after="0" w:line="240" w:lineRule="auto"/>
        <w:outlineLvl w:val="3"/>
        <w:rPr>
          <w:rFonts w:eastAsia="Times New Roman" w:cstheme="minorHAnsi"/>
          <w:b/>
          <w:bCs/>
          <w:szCs w:val="20"/>
          <w:u w:val="single"/>
          <w:lang w:eastAsia="cs-CZ"/>
        </w:rPr>
      </w:pPr>
      <w:r w:rsidRPr="00C351A0">
        <w:rPr>
          <w:rFonts w:eastAsia="Times New Roman" w:cstheme="minorHAnsi"/>
          <w:sz w:val="20"/>
          <w:szCs w:val="20"/>
          <w:lang w:eastAsia="cs-CZ"/>
        </w:rPr>
        <w:t>Písemnou práci žáci zapisují do adresných záznamových archů. Pokud si žák píše koncept či poznámky přímo do záznamového archu, je posléze potřeba jasně označit, která část textu je čistopis práce. Žák může koncept např. přeškrtnout.</w:t>
      </w:r>
    </w:p>
    <w:p w14:paraId="5534F210" w14:textId="77777777" w:rsidR="0054605B" w:rsidRDefault="0054605B" w:rsidP="0054605B">
      <w:pPr>
        <w:shd w:val="clear" w:color="auto" w:fill="FFFFFF"/>
        <w:spacing w:after="0" w:line="240" w:lineRule="auto"/>
        <w:outlineLvl w:val="3"/>
      </w:pPr>
      <w:r w:rsidRPr="00C351A0">
        <w:rPr>
          <w:rFonts w:eastAsia="Times New Roman" w:cstheme="minorHAnsi"/>
          <w:b/>
          <w:bCs/>
          <w:szCs w:val="20"/>
          <w:u w:val="single"/>
          <w:lang w:eastAsia="cs-CZ"/>
        </w:rPr>
        <w:t xml:space="preserve">Hodnocení písemné práce </w:t>
      </w:r>
    </w:p>
    <w:p w14:paraId="6B372DD8" w14:textId="77777777" w:rsidR="0054605B" w:rsidRPr="00C351A0" w:rsidRDefault="0054605B" w:rsidP="0054605B">
      <w:pPr>
        <w:shd w:val="clear" w:color="auto" w:fill="FFFFFF"/>
        <w:spacing w:after="0" w:line="240" w:lineRule="auto"/>
        <w:outlineLvl w:val="3"/>
        <w:rPr>
          <w:rFonts w:eastAsia="Times New Roman" w:cstheme="minorHAnsi"/>
          <w:b/>
          <w:bCs/>
          <w:szCs w:val="20"/>
          <w:u w:val="single"/>
          <w:lang w:eastAsia="cs-CZ"/>
        </w:rPr>
      </w:pPr>
      <w:r w:rsidRPr="00C351A0">
        <w:rPr>
          <w:rFonts w:eastAsia="Times New Roman" w:cstheme="minorHAnsi"/>
          <w:sz w:val="20"/>
          <w:szCs w:val="20"/>
          <w:lang w:eastAsia="cs-CZ"/>
        </w:rPr>
        <w:t>Text písemné práce se hodnotí ve třech oblastech: vytvoření textu podle zadaných kritérií, funkční použití jazykových prostředků a syntaktická a kompoziční výstavba textu.</w:t>
      </w:r>
    </w:p>
    <w:p w14:paraId="3EE6B619" w14:textId="77777777" w:rsidR="0054605B" w:rsidRPr="00C351A0" w:rsidRDefault="0054605B" w:rsidP="0054605B">
      <w:pPr>
        <w:autoSpaceDE w:val="0"/>
        <w:autoSpaceDN w:val="0"/>
        <w:adjustRightInd w:val="0"/>
        <w:spacing w:after="0" w:line="240" w:lineRule="auto"/>
        <w:rPr>
          <w:rFonts w:ascii="Calibri,Bold" w:hAnsi="Calibri,Bold" w:cs="Calibri,Bold"/>
          <w:b/>
          <w:bCs/>
          <w:sz w:val="24"/>
          <w:szCs w:val="24"/>
        </w:rPr>
      </w:pPr>
    </w:p>
    <w:tbl>
      <w:tblPr>
        <w:tblStyle w:val="Mkatabulky"/>
        <w:tblW w:w="1067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6"/>
        <w:gridCol w:w="4197"/>
        <w:gridCol w:w="757"/>
      </w:tblGrid>
      <w:tr w:rsidR="0054605B" w:rsidRPr="00C351A0" w14:paraId="279C80F2" w14:textId="77777777" w:rsidTr="00996253">
        <w:trPr>
          <w:trHeight w:val="294"/>
        </w:trPr>
        <w:tc>
          <w:tcPr>
            <w:tcW w:w="5716" w:type="dxa"/>
          </w:tcPr>
          <w:p w14:paraId="33E4B606" w14:textId="77777777" w:rsidR="0054605B" w:rsidRPr="00C351A0" w:rsidRDefault="0054605B" w:rsidP="00996253">
            <w:pPr>
              <w:autoSpaceDE w:val="0"/>
              <w:autoSpaceDN w:val="0"/>
              <w:adjustRightInd w:val="0"/>
              <w:rPr>
                <w:rFonts w:ascii="Calibri,Bold" w:hAnsi="Calibri,Bold" w:cs="Calibri,Bold"/>
                <w:b/>
                <w:bCs/>
                <w:szCs w:val="24"/>
              </w:rPr>
            </w:pPr>
            <w:r w:rsidRPr="00C351A0">
              <w:rPr>
                <w:rFonts w:ascii="Calibri,Bold" w:hAnsi="Calibri,Bold" w:cs="Calibri,Bold"/>
                <w:b/>
                <w:bCs/>
                <w:szCs w:val="24"/>
              </w:rPr>
              <w:t>KRITÉRIA HODNOCENÍ PÍSEMNÝCH PRACÍ</w:t>
            </w:r>
          </w:p>
          <w:p w14:paraId="6827CEF5" w14:textId="77777777" w:rsidR="0054605B" w:rsidRPr="00C351A0" w:rsidRDefault="0054605B" w:rsidP="00996253">
            <w:pPr>
              <w:autoSpaceDE w:val="0"/>
              <w:autoSpaceDN w:val="0"/>
              <w:adjustRightInd w:val="0"/>
              <w:ind w:left="108"/>
              <w:rPr>
                <w:rFonts w:ascii="Calibri,Bold" w:hAnsi="Calibri,Bold" w:cs="Calibri,Bold"/>
                <w:b/>
                <w:bCs/>
                <w:sz w:val="24"/>
                <w:szCs w:val="24"/>
              </w:rPr>
            </w:pPr>
          </w:p>
        </w:tc>
        <w:tc>
          <w:tcPr>
            <w:tcW w:w="4197" w:type="dxa"/>
          </w:tcPr>
          <w:p w14:paraId="5A3B717B" w14:textId="77777777" w:rsidR="0054605B" w:rsidRPr="00C351A0" w:rsidRDefault="0054605B" w:rsidP="00996253">
            <w:pPr>
              <w:autoSpaceDE w:val="0"/>
              <w:autoSpaceDN w:val="0"/>
              <w:adjustRightInd w:val="0"/>
              <w:ind w:left="108"/>
              <w:rPr>
                <w:rFonts w:ascii="Calibri,Bold" w:hAnsi="Calibri,Bold" w:cs="Calibri,Bold"/>
                <w:b/>
                <w:bCs/>
                <w:sz w:val="24"/>
                <w:szCs w:val="24"/>
              </w:rPr>
            </w:pPr>
            <w:r w:rsidRPr="00C351A0">
              <w:rPr>
                <w:rFonts w:ascii="Calibri,Bold" w:hAnsi="Calibri,Bold" w:cs="Calibri,Bold"/>
                <w:b/>
                <w:bCs/>
                <w:szCs w:val="24"/>
              </w:rPr>
              <w:t>Slovní hodnocení opravujícího</w:t>
            </w:r>
          </w:p>
        </w:tc>
        <w:tc>
          <w:tcPr>
            <w:tcW w:w="757" w:type="dxa"/>
          </w:tcPr>
          <w:p w14:paraId="357D6BC7" w14:textId="77777777" w:rsidR="0054605B" w:rsidRPr="00C351A0" w:rsidRDefault="0054605B" w:rsidP="00996253">
            <w:pPr>
              <w:autoSpaceDE w:val="0"/>
              <w:autoSpaceDN w:val="0"/>
              <w:adjustRightInd w:val="0"/>
              <w:ind w:left="108"/>
              <w:rPr>
                <w:rFonts w:ascii="Calibri,Bold" w:hAnsi="Calibri,Bold" w:cs="Calibri,Bold"/>
                <w:b/>
                <w:bCs/>
                <w:sz w:val="24"/>
                <w:szCs w:val="24"/>
              </w:rPr>
            </w:pPr>
            <w:r w:rsidRPr="00C351A0">
              <w:rPr>
                <w:rFonts w:ascii="Calibri,Bold" w:hAnsi="Calibri,Bold" w:cs="Calibri,Bold"/>
                <w:b/>
                <w:bCs/>
                <w:sz w:val="18"/>
                <w:szCs w:val="24"/>
              </w:rPr>
              <w:t>body</w:t>
            </w:r>
          </w:p>
        </w:tc>
      </w:tr>
      <w:tr w:rsidR="0054605B" w:rsidRPr="00C351A0" w14:paraId="12EA2946"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18"/>
        </w:trPr>
        <w:tc>
          <w:tcPr>
            <w:tcW w:w="5716" w:type="dxa"/>
            <w:tcBorders>
              <w:right w:val="single" w:sz="4" w:space="0" w:color="auto"/>
            </w:tcBorders>
          </w:tcPr>
          <w:p w14:paraId="3A0B7A9D" w14:textId="77777777" w:rsidR="0054605B" w:rsidRPr="00C351A0" w:rsidRDefault="0054605B" w:rsidP="00996253">
            <w:pPr>
              <w:autoSpaceDE w:val="0"/>
              <w:autoSpaceDN w:val="0"/>
              <w:adjustRightInd w:val="0"/>
              <w:rPr>
                <w:rFonts w:ascii="Calibri,Bold" w:hAnsi="Calibri,Bold" w:cs="Calibri,Bold"/>
                <w:b/>
                <w:bCs/>
                <w:sz w:val="20"/>
                <w:szCs w:val="20"/>
              </w:rPr>
            </w:pPr>
            <w:r w:rsidRPr="00C351A0">
              <w:rPr>
                <w:rFonts w:ascii="Calibri,Bold" w:hAnsi="Calibri,Bold" w:cs="Calibri,Bold"/>
                <w:b/>
                <w:bCs/>
                <w:sz w:val="20"/>
                <w:szCs w:val="20"/>
                <w:highlight w:val="yellow"/>
              </w:rPr>
              <w:t>1. Vytvoření textu podle zadaných kritérií</w:t>
            </w:r>
          </w:p>
        </w:tc>
        <w:tc>
          <w:tcPr>
            <w:tcW w:w="4197" w:type="dxa"/>
            <w:tcBorders>
              <w:left w:val="single" w:sz="4" w:space="0" w:color="auto"/>
              <w:right w:val="single" w:sz="4" w:space="0" w:color="auto"/>
            </w:tcBorders>
          </w:tcPr>
          <w:p w14:paraId="656BA370" w14:textId="77777777" w:rsidR="0054605B" w:rsidRPr="00C351A0" w:rsidRDefault="0054605B" w:rsidP="00996253">
            <w:pPr>
              <w:autoSpaceDE w:val="0"/>
              <w:autoSpaceDN w:val="0"/>
              <w:adjustRightInd w:val="0"/>
              <w:rPr>
                <w:rFonts w:ascii="Calibri,Bold" w:hAnsi="Calibri,Bold" w:cs="Calibri,Bold"/>
                <w:b/>
                <w:bCs/>
                <w:sz w:val="20"/>
                <w:szCs w:val="20"/>
              </w:rPr>
            </w:pPr>
          </w:p>
        </w:tc>
        <w:tc>
          <w:tcPr>
            <w:tcW w:w="757" w:type="dxa"/>
            <w:tcBorders>
              <w:left w:val="single" w:sz="4" w:space="0" w:color="auto"/>
            </w:tcBorders>
          </w:tcPr>
          <w:p w14:paraId="6D69E7AF" w14:textId="77777777" w:rsidR="0054605B" w:rsidRPr="00C351A0" w:rsidRDefault="0054605B" w:rsidP="00996253">
            <w:pPr>
              <w:autoSpaceDE w:val="0"/>
              <w:autoSpaceDN w:val="0"/>
              <w:adjustRightInd w:val="0"/>
              <w:rPr>
                <w:rFonts w:ascii="Calibri,Bold" w:hAnsi="Calibri,Bold" w:cs="Calibri,Bold"/>
                <w:b/>
                <w:bCs/>
                <w:sz w:val="20"/>
                <w:szCs w:val="20"/>
              </w:rPr>
            </w:pPr>
          </w:p>
        </w:tc>
      </w:tr>
      <w:tr w:rsidR="0054605B" w:rsidRPr="00C351A0" w14:paraId="57FCAAFD"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74"/>
        </w:trPr>
        <w:tc>
          <w:tcPr>
            <w:tcW w:w="5716" w:type="dxa"/>
            <w:tcBorders>
              <w:right w:val="single" w:sz="4" w:space="0" w:color="auto"/>
            </w:tcBorders>
          </w:tcPr>
          <w:p w14:paraId="3C3E3048"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1A</w:t>
            </w:r>
            <w:proofErr w:type="gramEnd"/>
            <w:r w:rsidRPr="00C351A0">
              <w:rPr>
                <w:rFonts w:ascii="Calibri" w:hAnsi="Calibri" w:cs="Calibri"/>
                <w:sz w:val="20"/>
                <w:szCs w:val="20"/>
              </w:rPr>
              <w:t xml:space="preserve"> – téma, obsah</w:t>
            </w:r>
          </w:p>
          <w:p w14:paraId="38CF096E" w14:textId="77777777" w:rsidR="0054605B" w:rsidRPr="00C351A0" w:rsidRDefault="0054605B" w:rsidP="00996253">
            <w:pPr>
              <w:autoSpaceDE w:val="0"/>
              <w:autoSpaceDN w:val="0"/>
              <w:adjustRightInd w:val="0"/>
              <w:rPr>
                <w:rFonts w:ascii="Calibri" w:hAnsi="Calibri" w:cs="Calibri"/>
                <w:sz w:val="20"/>
                <w:szCs w:val="20"/>
              </w:rPr>
            </w:pPr>
          </w:p>
        </w:tc>
        <w:tc>
          <w:tcPr>
            <w:tcW w:w="4197" w:type="dxa"/>
            <w:tcBorders>
              <w:left w:val="single" w:sz="4" w:space="0" w:color="auto"/>
              <w:right w:val="single" w:sz="4" w:space="0" w:color="auto"/>
            </w:tcBorders>
          </w:tcPr>
          <w:p w14:paraId="79A9A18A" w14:textId="77777777" w:rsidR="0054605B" w:rsidRPr="00C351A0" w:rsidRDefault="0054605B" w:rsidP="00996253">
            <w:pPr>
              <w:autoSpaceDE w:val="0"/>
              <w:autoSpaceDN w:val="0"/>
              <w:adjustRightInd w:val="0"/>
              <w:rPr>
                <w:rFonts w:ascii="Calibri" w:hAnsi="Calibri" w:cs="Calibri"/>
                <w:sz w:val="20"/>
                <w:szCs w:val="20"/>
              </w:rPr>
            </w:pPr>
          </w:p>
        </w:tc>
        <w:tc>
          <w:tcPr>
            <w:tcW w:w="757" w:type="dxa"/>
            <w:tcBorders>
              <w:left w:val="single" w:sz="4" w:space="0" w:color="auto"/>
            </w:tcBorders>
          </w:tcPr>
          <w:p w14:paraId="7BA73080" w14:textId="77777777" w:rsidR="0054605B" w:rsidRPr="00C351A0" w:rsidRDefault="0054605B" w:rsidP="00996253">
            <w:pPr>
              <w:autoSpaceDE w:val="0"/>
              <w:autoSpaceDN w:val="0"/>
              <w:adjustRightInd w:val="0"/>
              <w:rPr>
                <w:rFonts w:ascii="Calibri" w:hAnsi="Calibri" w:cs="Calibri"/>
                <w:sz w:val="20"/>
                <w:szCs w:val="20"/>
              </w:rPr>
            </w:pPr>
          </w:p>
        </w:tc>
      </w:tr>
      <w:tr w:rsidR="0054605B" w:rsidRPr="00C351A0" w14:paraId="5145A58A"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74"/>
        </w:trPr>
        <w:tc>
          <w:tcPr>
            <w:tcW w:w="5716" w:type="dxa"/>
            <w:tcBorders>
              <w:right w:val="single" w:sz="4" w:space="0" w:color="auto"/>
            </w:tcBorders>
          </w:tcPr>
          <w:p w14:paraId="13389BEE"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1B</w:t>
            </w:r>
            <w:proofErr w:type="gramEnd"/>
            <w:r w:rsidRPr="00C351A0">
              <w:rPr>
                <w:rFonts w:ascii="Calibri" w:hAnsi="Calibri" w:cs="Calibri"/>
                <w:sz w:val="20"/>
                <w:szCs w:val="20"/>
              </w:rPr>
              <w:t xml:space="preserve"> – komunikační situace, slohový útvar</w:t>
            </w:r>
          </w:p>
          <w:p w14:paraId="7DC2C223" w14:textId="77777777" w:rsidR="0054605B" w:rsidRPr="00C351A0" w:rsidRDefault="0054605B" w:rsidP="00996253">
            <w:pPr>
              <w:autoSpaceDE w:val="0"/>
              <w:autoSpaceDN w:val="0"/>
              <w:adjustRightInd w:val="0"/>
              <w:rPr>
                <w:rFonts w:ascii="Calibri" w:hAnsi="Calibri" w:cs="Calibri"/>
                <w:sz w:val="20"/>
                <w:szCs w:val="20"/>
              </w:rPr>
            </w:pPr>
          </w:p>
        </w:tc>
        <w:tc>
          <w:tcPr>
            <w:tcW w:w="4197" w:type="dxa"/>
            <w:tcBorders>
              <w:left w:val="single" w:sz="4" w:space="0" w:color="auto"/>
              <w:right w:val="single" w:sz="4" w:space="0" w:color="auto"/>
            </w:tcBorders>
          </w:tcPr>
          <w:p w14:paraId="339EC043" w14:textId="77777777" w:rsidR="0054605B" w:rsidRPr="00C351A0" w:rsidRDefault="0054605B" w:rsidP="00996253">
            <w:pPr>
              <w:autoSpaceDE w:val="0"/>
              <w:autoSpaceDN w:val="0"/>
              <w:adjustRightInd w:val="0"/>
              <w:rPr>
                <w:rFonts w:ascii="Calibri" w:hAnsi="Calibri" w:cs="Calibri"/>
                <w:sz w:val="20"/>
                <w:szCs w:val="20"/>
              </w:rPr>
            </w:pPr>
          </w:p>
        </w:tc>
        <w:tc>
          <w:tcPr>
            <w:tcW w:w="757" w:type="dxa"/>
            <w:tcBorders>
              <w:left w:val="single" w:sz="4" w:space="0" w:color="auto"/>
            </w:tcBorders>
          </w:tcPr>
          <w:p w14:paraId="6C429471" w14:textId="77777777" w:rsidR="0054605B" w:rsidRPr="00C351A0" w:rsidRDefault="0054605B" w:rsidP="00996253">
            <w:pPr>
              <w:autoSpaceDE w:val="0"/>
              <w:autoSpaceDN w:val="0"/>
              <w:adjustRightInd w:val="0"/>
              <w:rPr>
                <w:rFonts w:ascii="Calibri" w:hAnsi="Calibri" w:cs="Calibri"/>
                <w:sz w:val="20"/>
                <w:szCs w:val="20"/>
              </w:rPr>
            </w:pPr>
          </w:p>
        </w:tc>
      </w:tr>
      <w:tr w:rsidR="0054605B" w:rsidRPr="00C351A0" w14:paraId="690698FA"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18"/>
        </w:trPr>
        <w:tc>
          <w:tcPr>
            <w:tcW w:w="5716" w:type="dxa"/>
            <w:tcBorders>
              <w:right w:val="single" w:sz="4" w:space="0" w:color="auto"/>
            </w:tcBorders>
          </w:tcPr>
          <w:p w14:paraId="77EC8DF3" w14:textId="77777777" w:rsidR="0054605B" w:rsidRPr="00C351A0" w:rsidRDefault="0054605B" w:rsidP="00996253">
            <w:pPr>
              <w:autoSpaceDE w:val="0"/>
              <w:autoSpaceDN w:val="0"/>
              <w:adjustRightInd w:val="0"/>
              <w:rPr>
                <w:rFonts w:ascii="Calibri,Bold" w:hAnsi="Calibri,Bold" w:cs="Calibri,Bold"/>
                <w:b/>
                <w:bCs/>
                <w:sz w:val="20"/>
                <w:szCs w:val="20"/>
              </w:rPr>
            </w:pPr>
            <w:r w:rsidRPr="00C351A0">
              <w:rPr>
                <w:rFonts w:ascii="Calibri,Bold" w:hAnsi="Calibri,Bold" w:cs="Calibri,Bold"/>
                <w:b/>
                <w:bCs/>
                <w:sz w:val="20"/>
                <w:szCs w:val="20"/>
                <w:highlight w:val="yellow"/>
              </w:rPr>
              <w:t>2. Funkční užití jazykových prostředků</w:t>
            </w:r>
          </w:p>
        </w:tc>
        <w:tc>
          <w:tcPr>
            <w:tcW w:w="4197" w:type="dxa"/>
            <w:tcBorders>
              <w:left w:val="single" w:sz="4" w:space="0" w:color="auto"/>
              <w:right w:val="single" w:sz="4" w:space="0" w:color="auto"/>
            </w:tcBorders>
          </w:tcPr>
          <w:p w14:paraId="490E95EB" w14:textId="77777777" w:rsidR="0054605B" w:rsidRPr="00C351A0" w:rsidRDefault="0054605B" w:rsidP="00996253">
            <w:pPr>
              <w:autoSpaceDE w:val="0"/>
              <w:autoSpaceDN w:val="0"/>
              <w:adjustRightInd w:val="0"/>
              <w:rPr>
                <w:rFonts w:ascii="Calibri,Bold" w:hAnsi="Calibri,Bold" w:cs="Calibri,Bold"/>
                <w:b/>
                <w:bCs/>
                <w:sz w:val="20"/>
                <w:szCs w:val="20"/>
              </w:rPr>
            </w:pPr>
          </w:p>
        </w:tc>
        <w:tc>
          <w:tcPr>
            <w:tcW w:w="757" w:type="dxa"/>
            <w:tcBorders>
              <w:left w:val="single" w:sz="4" w:space="0" w:color="auto"/>
            </w:tcBorders>
          </w:tcPr>
          <w:p w14:paraId="4F9A2EEA" w14:textId="77777777" w:rsidR="0054605B" w:rsidRPr="00C351A0" w:rsidRDefault="0054605B" w:rsidP="00996253">
            <w:pPr>
              <w:autoSpaceDE w:val="0"/>
              <w:autoSpaceDN w:val="0"/>
              <w:adjustRightInd w:val="0"/>
              <w:rPr>
                <w:rFonts w:ascii="Calibri,Bold" w:hAnsi="Calibri,Bold" w:cs="Calibri,Bold"/>
                <w:b/>
                <w:bCs/>
                <w:sz w:val="20"/>
                <w:szCs w:val="20"/>
              </w:rPr>
            </w:pPr>
          </w:p>
        </w:tc>
      </w:tr>
      <w:tr w:rsidR="0054605B" w:rsidRPr="00C351A0" w14:paraId="312AC8E0"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461"/>
        </w:trPr>
        <w:tc>
          <w:tcPr>
            <w:tcW w:w="5716" w:type="dxa"/>
            <w:tcBorders>
              <w:right w:val="single" w:sz="4" w:space="0" w:color="auto"/>
            </w:tcBorders>
          </w:tcPr>
          <w:p w14:paraId="3D27A415"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2A</w:t>
            </w:r>
            <w:proofErr w:type="gramEnd"/>
            <w:r w:rsidRPr="00C351A0">
              <w:rPr>
                <w:rFonts w:ascii="Calibri" w:hAnsi="Calibri" w:cs="Calibri"/>
                <w:sz w:val="20"/>
                <w:szCs w:val="20"/>
              </w:rPr>
              <w:t xml:space="preserve"> – pravopis, tvarosloví a slovotvorba</w:t>
            </w:r>
          </w:p>
        </w:tc>
        <w:tc>
          <w:tcPr>
            <w:tcW w:w="4197" w:type="dxa"/>
            <w:tcBorders>
              <w:left w:val="single" w:sz="4" w:space="0" w:color="auto"/>
              <w:right w:val="single" w:sz="4" w:space="0" w:color="auto"/>
            </w:tcBorders>
          </w:tcPr>
          <w:p w14:paraId="34CE9DBC" w14:textId="77777777" w:rsidR="0054605B" w:rsidRPr="00C351A0" w:rsidRDefault="0054605B" w:rsidP="00996253">
            <w:pPr>
              <w:autoSpaceDE w:val="0"/>
              <w:autoSpaceDN w:val="0"/>
              <w:adjustRightInd w:val="0"/>
              <w:rPr>
                <w:rFonts w:ascii="Calibri" w:hAnsi="Calibri" w:cs="Calibri"/>
                <w:sz w:val="20"/>
                <w:szCs w:val="20"/>
              </w:rPr>
            </w:pPr>
          </w:p>
          <w:p w14:paraId="7586028C" w14:textId="77777777" w:rsidR="0054605B" w:rsidRPr="00C351A0" w:rsidRDefault="0054605B" w:rsidP="00996253">
            <w:pPr>
              <w:autoSpaceDE w:val="0"/>
              <w:autoSpaceDN w:val="0"/>
              <w:adjustRightInd w:val="0"/>
              <w:rPr>
                <w:rFonts w:ascii="Calibri" w:hAnsi="Calibri" w:cs="Calibri"/>
                <w:sz w:val="20"/>
                <w:szCs w:val="20"/>
              </w:rPr>
            </w:pPr>
          </w:p>
        </w:tc>
        <w:tc>
          <w:tcPr>
            <w:tcW w:w="757" w:type="dxa"/>
            <w:tcBorders>
              <w:left w:val="single" w:sz="4" w:space="0" w:color="auto"/>
            </w:tcBorders>
          </w:tcPr>
          <w:p w14:paraId="311C991D" w14:textId="77777777" w:rsidR="0054605B" w:rsidRPr="00C351A0" w:rsidRDefault="0054605B" w:rsidP="00996253">
            <w:pPr>
              <w:autoSpaceDE w:val="0"/>
              <w:autoSpaceDN w:val="0"/>
              <w:adjustRightInd w:val="0"/>
              <w:rPr>
                <w:rFonts w:ascii="Calibri" w:hAnsi="Calibri" w:cs="Calibri"/>
                <w:sz w:val="20"/>
                <w:szCs w:val="20"/>
              </w:rPr>
            </w:pPr>
          </w:p>
        </w:tc>
      </w:tr>
      <w:tr w:rsidR="0054605B" w:rsidRPr="00C351A0" w14:paraId="22F5F652"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458"/>
        </w:trPr>
        <w:tc>
          <w:tcPr>
            <w:tcW w:w="5716" w:type="dxa"/>
            <w:tcBorders>
              <w:right w:val="single" w:sz="4" w:space="0" w:color="auto"/>
            </w:tcBorders>
          </w:tcPr>
          <w:p w14:paraId="5168FCF6"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2B</w:t>
            </w:r>
            <w:proofErr w:type="gramEnd"/>
            <w:r w:rsidRPr="00C351A0">
              <w:rPr>
                <w:rFonts w:ascii="Calibri" w:hAnsi="Calibri" w:cs="Calibri"/>
                <w:sz w:val="20"/>
                <w:szCs w:val="20"/>
              </w:rPr>
              <w:t xml:space="preserve"> – lexikum:</w:t>
            </w:r>
          </w:p>
          <w:p w14:paraId="43BD3D10"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 xml:space="preserve">adekvátnost jazykových prostředků vzhledem ke komunikační situaci </w:t>
            </w:r>
          </w:p>
          <w:p w14:paraId="4DDC6488" w14:textId="77777777" w:rsidR="0054605B" w:rsidRPr="00C351A0" w:rsidRDefault="0054605B" w:rsidP="00996253">
            <w:pPr>
              <w:autoSpaceDE w:val="0"/>
              <w:autoSpaceDN w:val="0"/>
              <w:adjustRightInd w:val="0"/>
              <w:rPr>
                <w:rFonts w:ascii="Calibri" w:hAnsi="Calibri" w:cs="Calibri"/>
                <w:sz w:val="20"/>
                <w:szCs w:val="20"/>
              </w:rPr>
            </w:pPr>
            <w:r w:rsidRPr="00C351A0">
              <w:rPr>
                <w:rFonts w:ascii="Calibri" w:hAnsi="Calibri" w:cs="Calibri"/>
                <w:sz w:val="20"/>
                <w:szCs w:val="20"/>
              </w:rPr>
              <w:t xml:space="preserve">    / slohovému útvaru</w:t>
            </w:r>
          </w:p>
          <w:p w14:paraId="1B098775"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použití pojmenování v odpovídajícím významu</w:t>
            </w:r>
          </w:p>
          <w:p w14:paraId="579E4302"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šíře a pestrost slovní zásoby</w:t>
            </w:r>
          </w:p>
        </w:tc>
        <w:tc>
          <w:tcPr>
            <w:tcW w:w="4197" w:type="dxa"/>
            <w:tcBorders>
              <w:left w:val="single" w:sz="4" w:space="0" w:color="auto"/>
              <w:right w:val="single" w:sz="4" w:space="0" w:color="auto"/>
            </w:tcBorders>
          </w:tcPr>
          <w:p w14:paraId="6D7D83B5" w14:textId="77777777" w:rsidR="0054605B" w:rsidRPr="00C351A0" w:rsidRDefault="0054605B" w:rsidP="00996253">
            <w:pPr>
              <w:rPr>
                <w:rFonts w:ascii="Calibri" w:hAnsi="Calibri" w:cs="Calibri"/>
                <w:sz w:val="20"/>
                <w:szCs w:val="20"/>
              </w:rPr>
            </w:pPr>
          </w:p>
          <w:p w14:paraId="0332AABF" w14:textId="77777777" w:rsidR="0054605B" w:rsidRPr="00C351A0" w:rsidRDefault="0054605B" w:rsidP="00996253">
            <w:pPr>
              <w:rPr>
                <w:rFonts w:ascii="Calibri" w:hAnsi="Calibri" w:cs="Calibri"/>
                <w:sz w:val="20"/>
                <w:szCs w:val="20"/>
              </w:rPr>
            </w:pPr>
          </w:p>
          <w:p w14:paraId="49CD1BC1" w14:textId="77777777" w:rsidR="0054605B" w:rsidRPr="00C351A0" w:rsidRDefault="0054605B" w:rsidP="00996253">
            <w:pPr>
              <w:rPr>
                <w:rFonts w:ascii="Calibri" w:hAnsi="Calibri" w:cs="Calibri"/>
                <w:sz w:val="20"/>
                <w:szCs w:val="20"/>
              </w:rPr>
            </w:pPr>
          </w:p>
          <w:p w14:paraId="5CAEA80F" w14:textId="77777777" w:rsidR="0054605B" w:rsidRPr="00C351A0" w:rsidRDefault="0054605B" w:rsidP="00996253">
            <w:pPr>
              <w:autoSpaceDE w:val="0"/>
              <w:autoSpaceDN w:val="0"/>
              <w:adjustRightInd w:val="0"/>
              <w:rPr>
                <w:rFonts w:ascii="Calibri" w:hAnsi="Calibri" w:cs="Calibri"/>
                <w:sz w:val="20"/>
                <w:szCs w:val="20"/>
              </w:rPr>
            </w:pPr>
          </w:p>
        </w:tc>
        <w:tc>
          <w:tcPr>
            <w:tcW w:w="757" w:type="dxa"/>
            <w:tcBorders>
              <w:left w:val="single" w:sz="4" w:space="0" w:color="auto"/>
            </w:tcBorders>
          </w:tcPr>
          <w:p w14:paraId="33723C57" w14:textId="77777777" w:rsidR="0054605B" w:rsidRPr="00C351A0" w:rsidRDefault="0054605B" w:rsidP="00996253">
            <w:pPr>
              <w:rPr>
                <w:rFonts w:ascii="Calibri" w:hAnsi="Calibri" w:cs="Calibri"/>
                <w:sz w:val="20"/>
                <w:szCs w:val="20"/>
              </w:rPr>
            </w:pPr>
          </w:p>
          <w:p w14:paraId="408196DE" w14:textId="77777777" w:rsidR="0054605B" w:rsidRPr="00C351A0" w:rsidRDefault="0054605B" w:rsidP="00996253">
            <w:pPr>
              <w:rPr>
                <w:rFonts w:ascii="Calibri" w:hAnsi="Calibri" w:cs="Calibri"/>
                <w:sz w:val="20"/>
                <w:szCs w:val="20"/>
              </w:rPr>
            </w:pPr>
          </w:p>
          <w:p w14:paraId="4685A481" w14:textId="77777777" w:rsidR="0054605B" w:rsidRPr="00C351A0" w:rsidRDefault="0054605B" w:rsidP="00996253">
            <w:pPr>
              <w:rPr>
                <w:rFonts w:ascii="Calibri" w:hAnsi="Calibri" w:cs="Calibri"/>
                <w:sz w:val="20"/>
                <w:szCs w:val="20"/>
              </w:rPr>
            </w:pPr>
          </w:p>
          <w:p w14:paraId="1004CB3F" w14:textId="77777777" w:rsidR="0054605B" w:rsidRPr="00C351A0" w:rsidRDefault="0054605B" w:rsidP="00996253">
            <w:pPr>
              <w:autoSpaceDE w:val="0"/>
              <w:autoSpaceDN w:val="0"/>
              <w:adjustRightInd w:val="0"/>
              <w:rPr>
                <w:rFonts w:ascii="Calibri" w:hAnsi="Calibri" w:cs="Calibri"/>
                <w:sz w:val="20"/>
                <w:szCs w:val="20"/>
              </w:rPr>
            </w:pPr>
          </w:p>
        </w:tc>
      </w:tr>
      <w:tr w:rsidR="0054605B" w:rsidRPr="00C351A0" w14:paraId="78A230FA"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218"/>
        </w:trPr>
        <w:tc>
          <w:tcPr>
            <w:tcW w:w="5716" w:type="dxa"/>
            <w:tcBorders>
              <w:right w:val="single" w:sz="4" w:space="0" w:color="auto"/>
            </w:tcBorders>
          </w:tcPr>
          <w:p w14:paraId="50F777BD" w14:textId="77777777" w:rsidR="0054605B" w:rsidRPr="00C351A0" w:rsidRDefault="0054605B" w:rsidP="00996253">
            <w:pPr>
              <w:autoSpaceDE w:val="0"/>
              <w:autoSpaceDN w:val="0"/>
              <w:adjustRightInd w:val="0"/>
              <w:rPr>
                <w:rFonts w:ascii="Calibri,Bold" w:hAnsi="Calibri,Bold" w:cs="Calibri,Bold"/>
                <w:b/>
                <w:bCs/>
                <w:sz w:val="20"/>
                <w:szCs w:val="20"/>
              </w:rPr>
            </w:pPr>
            <w:r w:rsidRPr="00C351A0">
              <w:rPr>
                <w:rFonts w:ascii="Calibri,Bold" w:hAnsi="Calibri,Bold" w:cs="Calibri,Bold"/>
                <w:b/>
                <w:bCs/>
                <w:sz w:val="20"/>
                <w:szCs w:val="20"/>
                <w:highlight w:val="yellow"/>
              </w:rPr>
              <w:t>3. Syntaktická a kompoziční výstavba textu</w:t>
            </w:r>
          </w:p>
        </w:tc>
        <w:tc>
          <w:tcPr>
            <w:tcW w:w="4197" w:type="dxa"/>
            <w:tcBorders>
              <w:left w:val="single" w:sz="4" w:space="0" w:color="auto"/>
              <w:right w:val="single" w:sz="4" w:space="0" w:color="auto"/>
            </w:tcBorders>
          </w:tcPr>
          <w:p w14:paraId="40B9603B" w14:textId="77777777" w:rsidR="0054605B" w:rsidRPr="00C351A0" w:rsidRDefault="0054605B" w:rsidP="00996253">
            <w:pPr>
              <w:autoSpaceDE w:val="0"/>
              <w:autoSpaceDN w:val="0"/>
              <w:adjustRightInd w:val="0"/>
              <w:rPr>
                <w:rFonts w:ascii="Calibri,Bold" w:hAnsi="Calibri,Bold" w:cs="Calibri,Bold"/>
                <w:b/>
                <w:bCs/>
                <w:sz w:val="20"/>
                <w:szCs w:val="20"/>
              </w:rPr>
            </w:pPr>
          </w:p>
        </w:tc>
        <w:tc>
          <w:tcPr>
            <w:tcW w:w="757" w:type="dxa"/>
            <w:tcBorders>
              <w:left w:val="single" w:sz="4" w:space="0" w:color="auto"/>
            </w:tcBorders>
          </w:tcPr>
          <w:p w14:paraId="22AD97B8" w14:textId="77777777" w:rsidR="0054605B" w:rsidRPr="00C351A0" w:rsidRDefault="0054605B" w:rsidP="00996253">
            <w:pPr>
              <w:autoSpaceDE w:val="0"/>
              <w:autoSpaceDN w:val="0"/>
              <w:adjustRightInd w:val="0"/>
              <w:rPr>
                <w:rFonts w:ascii="Calibri,Bold" w:hAnsi="Calibri,Bold" w:cs="Calibri,Bold"/>
                <w:b/>
                <w:bCs/>
                <w:sz w:val="20"/>
                <w:szCs w:val="20"/>
              </w:rPr>
            </w:pPr>
          </w:p>
        </w:tc>
      </w:tr>
      <w:tr w:rsidR="0054605B" w:rsidRPr="00C351A0" w14:paraId="479686E4" w14:textId="77777777" w:rsidTr="009962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177"/>
        </w:trPr>
        <w:tc>
          <w:tcPr>
            <w:tcW w:w="5716" w:type="dxa"/>
            <w:tcBorders>
              <w:right w:val="single" w:sz="4" w:space="0" w:color="auto"/>
            </w:tcBorders>
          </w:tcPr>
          <w:p w14:paraId="013DDD70"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3A</w:t>
            </w:r>
            <w:proofErr w:type="gramEnd"/>
            <w:r w:rsidRPr="00C351A0">
              <w:rPr>
                <w:rFonts w:ascii="Calibri" w:hAnsi="Calibri" w:cs="Calibri"/>
                <w:sz w:val="20"/>
                <w:szCs w:val="20"/>
              </w:rPr>
              <w:t xml:space="preserve"> – větná syntax, textová koheze:</w:t>
            </w:r>
          </w:p>
          <w:p w14:paraId="3D64B37B"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výstavba větných celků</w:t>
            </w:r>
          </w:p>
          <w:p w14:paraId="5B464C73"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odkazování v textu</w:t>
            </w:r>
          </w:p>
          <w:p w14:paraId="32EFCA1E"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prostředky textové návaznosti</w:t>
            </w:r>
          </w:p>
        </w:tc>
        <w:tc>
          <w:tcPr>
            <w:tcW w:w="4197" w:type="dxa"/>
            <w:tcBorders>
              <w:left w:val="single" w:sz="4" w:space="0" w:color="auto"/>
              <w:right w:val="single" w:sz="4" w:space="0" w:color="auto"/>
            </w:tcBorders>
          </w:tcPr>
          <w:p w14:paraId="3429C1C8" w14:textId="77777777" w:rsidR="0054605B" w:rsidRPr="00C351A0" w:rsidRDefault="0054605B" w:rsidP="00996253">
            <w:pPr>
              <w:rPr>
                <w:rFonts w:ascii="Calibri" w:hAnsi="Calibri" w:cs="Calibri"/>
                <w:sz w:val="20"/>
                <w:szCs w:val="20"/>
              </w:rPr>
            </w:pPr>
          </w:p>
          <w:p w14:paraId="40FBEA2D" w14:textId="77777777" w:rsidR="0054605B" w:rsidRPr="00C351A0" w:rsidRDefault="0054605B" w:rsidP="00996253">
            <w:pPr>
              <w:rPr>
                <w:rFonts w:ascii="Calibri" w:hAnsi="Calibri" w:cs="Calibri"/>
                <w:sz w:val="20"/>
                <w:szCs w:val="20"/>
              </w:rPr>
            </w:pPr>
          </w:p>
          <w:p w14:paraId="1B5395FE" w14:textId="77777777" w:rsidR="0054605B" w:rsidRPr="00C351A0" w:rsidRDefault="0054605B" w:rsidP="00996253">
            <w:pPr>
              <w:rPr>
                <w:rFonts w:ascii="Calibri" w:hAnsi="Calibri" w:cs="Calibri"/>
                <w:sz w:val="20"/>
                <w:szCs w:val="20"/>
              </w:rPr>
            </w:pPr>
          </w:p>
          <w:p w14:paraId="70ADFC59" w14:textId="77777777" w:rsidR="0054605B" w:rsidRPr="00C351A0" w:rsidRDefault="0054605B" w:rsidP="00996253">
            <w:pPr>
              <w:autoSpaceDE w:val="0"/>
              <w:autoSpaceDN w:val="0"/>
              <w:adjustRightInd w:val="0"/>
              <w:rPr>
                <w:rFonts w:ascii="Calibri" w:hAnsi="Calibri" w:cs="Calibri"/>
                <w:sz w:val="20"/>
                <w:szCs w:val="20"/>
              </w:rPr>
            </w:pPr>
          </w:p>
          <w:p w14:paraId="5DB6E2AF" w14:textId="77777777" w:rsidR="0054605B" w:rsidRPr="00C351A0" w:rsidRDefault="0054605B" w:rsidP="00996253">
            <w:pPr>
              <w:autoSpaceDE w:val="0"/>
              <w:autoSpaceDN w:val="0"/>
              <w:adjustRightInd w:val="0"/>
              <w:rPr>
                <w:rFonts w:ascii="Calibri" w:hAnsi="Calibri" w:cs="Calibri"/>
                <w:sz w:val="20"/>
                <w:szCs w:val="20"/>
              </w:rPr>
            </w:pPr>
          </w:p>
        </w:tc>
        <w:tc>
          <w:tcPr>
            <w:tcW w:w="757" w:type="dxa"/>
            <w:tcBorders>
              <w:left w:val="single" w:sz="4" w:space="0" w:color="auto"/>
            </w:tcBorders>
          </w:tcPr>
          <w:p w14:paraId="4C233342" w14:textId="77777777" w:rsidR="0054605B" w:rsidRPr="00C351A0" w:rsidRDefault="0054605B" w:rsidP="00996253">
            <w:pPr>
              <w:rPr>
                <w:rFonts w:ascii="Calibri" w:hAnsi="Calibri" w:cs="Calibri"/>
                <w:sz w:val="20"/>
                <w:szCs w:val="20"/>
              </w:rPr>
            </w:pPr>
          </w:p>
          <w:p w14:paraId="7D724317" w14:textId="77777777" w:rsidR="0054605B" w:rsidRPr="00C351A0" w:rsidRDefault="0054605B" w:rsidP="00996253">
            <w:pPr>
              <w:rPr>
                <w:rFonts w:ascii="Calibri" w:hAnsi="Calibri" w:cs="Calibri"/>
                <w:sz w:val="20"/>
                <w:szCs w:val="20"/>
              </w:rPr>
            </w:pPr>
          </w:p>
          <w:p w14:paraId="2384BA93" w14:textId="77777777" w:rsidR="0054605B" w:rsidRPr="00C351A0" w:rsidRDefault="0054605B" w:rsidP="00996253">
            <w:pPr>
              <w:rPr>
                <w:rFonts w:ascii="Calibri" w:hAnsi="Calibri" w:cs="Calibri"/>
                <w:sz w:val="20"/>
                <w:szCs w:val="20"/>
              </w:rPr>
            </w:pPr>
          </w:p>
          <w:p w14:paraId="35F65E90" w14:textId="77777777" w:rsidR="0054605B" w:rsidRPr="00C351A0" w:rsidRDefault="0054605B" w:rsidP="00996253">
            <w:pPr>
              <w:autoSpaceDE w:val="0"/>
              <w:autoSpaceDN w:val="0"/>
              <w:adjustRightInd w:val="0"/>
              <w:rPr>
                <w:rFonts w:ascii="Calibri" w:hAnsi="Calibri" w:cs="Calibri"/>
                <w:sz w:val="20"/>
                <w:szCs w:val="20"/>
              </w:rPr>
            </w:pPr>
          </w:p>
        </w:tc>
      </w:tr>
      <w:tr w:rsidR="0054605B" w:rsidRPr="00C351A0" w14:paraId="0F1CE96D" w14:textId="77777777" w:rsidTr="00996253">
        <w:trPr>
          <w:trHeight w:val="1526"/>
        </w:trPr>
        <w:tc>
          <w:tcPr>
            <w:tcW w:w="5716" w:type="dxa"/>
          </w:tcPr>
          <w:p w14:paraId="74C1A4BA" w14:textId="77777777" w:rsidR="0054605B" w:rsidRPr="00C351A0" w:rsidRDefault="0054605B" w:rsidP="00996253">
            <w:pPr>
              <w:autoSpaceDE w:val="0"/>
              <w:autoSpaceDN w:val="0"/>
              <w:adjustRightInd w:val="0"/>
              <w:rPr>
                <w:rFonts w:ascii="Calibri" w:hAnsi="Calibri" w:cs="Calibri"/>
                <w:sz w:val="20"/>
                <w:szCs w:val="20"/>
              </w:rPr>
            </w:pPr>
            <w:proofErr w:type="gramStart"/>
            <w:r w:rsidRPr="00C351A0">
              <w:rPr>
                <w:rFonts w:ascii="Calibri" w:hAnsi="Calibri" w:cs="Calibri"/>
                <w:sz w:val="20"/>
                <w:szCs w:val="20"/>
              </w:rPr>
              <w:t>3B</w:t>
            </w:r>
            <w:proofErr w:type="gramEnd"/>
            <w:r w:rsidRPr="00C351A0">
              <w:rPr>
                <w:rFonts w:ascii="Calibri" w:hAnsi="Calibri" w:cs="Calibri"/>
                <w:sz w:val="20"/>
                <w:szCs w:val="20"/>
              </w:rPr>
              <w:t xml:space="preserve"> – nadvětná syntax, koherence textu:</w:t>
            </w:r>
          </w:p>
          <w:p w14:paraId="43D973D9"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kompozice textu</w:t>
            </w:r>
          </w:p>
          <w:p w14:paraId="083E247A"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strukturovanost a členění textu</w:t>
            </w:r>
          </w:p>
          <w:p w14:paraId="530A0B39" w14:textId="77777777" w:rsidR="0054605B" w:rsidRPr="00C351A0" w:rsidRDefault="0054605B" w:rsidP="00996253">
            <w:pPr>
              <w:autoSpaceDE w:val="0"/>
              <w:autoSpaceDN w:val="0"/>
              <w:adjustRightInd w:val="0"/>
              <w:rPr>
                <w:rFonts w:ascii="Calibri" w:hAnsi="Calibri" w:cs="Calibri"/>
                <w:sz w:val="20"/>
                <w:szCs w:val="20"/>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soudržnost textu</w:t>
            </w:r>
          </w:p>
          <w:p w14:paraId="435D7EAC" w14:textId="77777777" w:rsidR="0054605B" w:rsidRPr="00C351A0" w:rsidRDefault="0054605B" w:rsidP="00996253">
            <w:pPr>
              <w:shd w:val="clear" w:color="auto" w:fill="FFFFFF"/>
              <w:rPr>
                <w:rFonts w:eastAsia="Times New Roman" w:cstheme="minorHAnsi"/>
                <w:sz w:val="20"/>
                <w:szCs w:val="20"/>
                <w:lang w:eastAsia="cs-CZ"/>
              </w:rPr>
            </w:pPr>
            <w:r w:rsidRPr="00C351A0">
              <w:rPr>
                <w:rFonts w:ascii="Symbol" w:hAnsi="Symbol" w:cs="Symbol"/>
                <w:sz w:val="20"/>
                <w:szCs w:val="20"/>
              </w:rPr>
              <w:t></w:t>
            </w:r>
            <w:r w:rsidRPr="00C351A0">
              <w:rPr>
                <w:rFonts w:ascii="Symbol" w:hAnsi="Symbol" w:cs="Symbol"/>
                <w:sz w:val="20"/>
                <w:szCs w:val="20"/>
              </w:rPr>
              <w:t></w:t>
            </w:r>
            <w:r w:rsidRPr="00C351A0">
              <w:rPr>
                <w:rFonts w:ascii="Calibri" w:hAnsi="Calibri" w:cs="Calibri"/>
                <w:sz w:val="20"/>
                <w:szCs w:val="20"/>
              </w:rPr>
              <w:t>způsob vedení argumentace</w:t>
            </w:r>
          </w:p>
        </w:tc>
        <w:tc>
          <w:tcPr>
            <w:tcW w:w="4197" w:type="dxa"/>
          </w:tcPr>
          <w:p w14:paraId="74D154B6" w14:textId="77777777" w:rsidR="0054605B" w:rsidRPr="00C351A0" w:rsidRDefault="0054605B" w:rsidP="00996253">
            <w:pPr>
              <w:rPr>
                <w:rFonts w:ascii="Calibri,Bold" w:hAnsi="Calibri,Bold" w:cs="Calibri,Bold"/>
                <w:b/>
                <w:bCs/>
                <w:sz w:val="24"/>
                <w:szCs w:val="24"/>
              </w:rPr>
            </w:pPr>
          </w:p>
          <w:p w14:paraId="1DABCE38" w14:textId="77777777" w:rsidR="0054605B" w:rsidRPr="00C351A0" w:rsidRDefault="0054605B" w:rsidP="00996253">
            <w:pPr>
              <w:rPr>
                <w:rFonts w:ascii="Calibri,Bold" w:hAnsi="Calibri,Bold" w:cs="Calibri,Bold"/>
                <w:b/>
                <w:bCs/>
                <w:sz w:val="24"/>
                <w:szCs w:val="24"/>
              </w:rPr>
            </w:pPr>
          </w:p>
          <w:p w14:paraId="6312F6CF" w14:textId="77777777" w:rsidR="0054605B" w:rsidRPr="00C351A0" w:rsidRDefault="0054605B" w:rsidP="00996253">
            <w:pPr>
              <w:rPr>
                <w:rFonts w:ascii="Calibri,Bold" w:hAnsi="Calibri,Bold" w:cs="Calibri,Bold"/>
                <w:b/>
                <w:bCs/>
                <w:sz w:val="24"/>
                <w:szCs w:val="24"/>
              </w:rPr>
            </w:pPr>
          </w:p>
          <w:p w14:paraId="69935371"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757" w:type="dxa"/>
          </w:tcPr>
          <w:p w14:paraId="53F4F3A3" w14:textId="77777777" w:rsidR="0054605B" w:rsidRPr="00C351A0" w:rsidRDefault="0054605B" w:rsidP="00996253">
            <w:pPr>
              <w:rPr>
                <w:rFonts w:ascii="Calibri,Bold" w:hAnsi="Calibri,Bold" w:cs="Calibri,Bold"/>
                <w:b/>
                <w:bCs/>
                <w:sz w:val="24"/>
                <w:szCs w:val="24"/>
              </w:rPr>
            </w:pPr>
          </w:p>
          <w:p w14:paraId="77338908" w14:textId="77777777" w:rsidR="0054605B" w:rsidRPr="00C351A0" w:rsidRDefault="0054605B" w:rsidP="00996253">
            <w:pPr>
              <w:autoSpaceDE w:val="0"/>
              <w:autoSpaceDN w:val="0"/>
              <w:adjustRightInd w:val="0"/>
              <w:rPr>
                <w:rFonts w:ascii="Calibri,Bold" w:hAnsi="Calibri,Bold" w:cs="Calibri,Bold"/>
                <w:b/>
                <w:bCs/>
                <w:sz w:val="24"/>
                <w:szCs w:val="24"/>
              </w:rPr>
            </w:pPr>
          </w:p>
        </w:tc>
      </w:tr>
    </w:tbl>
    <w:p w14:paraId="6333B544" w14:textId="77777777" w:rsidR="0054605B" w:rsidRPr="00C351A0" w:rsidRDefault="0054605B" w:rsidP="0054605B">
      <w:pPr>
        <w:autoSpaceDE w:val="0"/>
        <w:autoSpaceDN w:val="0"/>
        <w:adjustRightInd w:val="0"/>
        <w:spacing w:after="0" w:line="240" w:lineRule="auto"/>
        <w:rPr>
          <w:rFonts w:ascii="Arial-BoldMT" w:hAnsi="Arial-BoldMT" w:cs="Arial-BoldMT"/>
          <w:b/>
          <w:bCs/>
          <w:sz w:val="30"/>
          <w:szCs w:val="26"/>
        </w:rPr>
      </w:pPr>
      <w:r w:rsidRPr="00C351A0">
        <w:rPr>
          <w:rFonts w:ascii="Calibri" w:hAnsi="Calibri" w:cs="Calibri"/>
          <w:sz w:val="14"/>
          <w:szCs w:val="10"/>
        </w:rPr>
        <w:t xml:space="preserve"> </w:t>
      </w:r>
      <w:r w:rsidRPr="00C351A0">
        <w:rPr>
          <w:rFonts w:ascii="Calibri" w:hAnsi="Calibri" w:cs="Calibri"/>
          <w:b/>
          <w:bCs/>
          <w:sz w:val="18"/>
          <w:szCs w:val="15"/>
        </w:rPr>
        <w:t xml:space="preserve">Kvantifikace chyb se vztahuje pouze ke kritériu </w:t>
      </w:r>
      <w:proofErr w:type="gramStart"/>
      <w:r w:rsidRPr="00C351A0">
        <w:rPr>
          <w:rFonts w:ascii="Calibri" w:hAnsi="Calibri" w:cs="Calibri"/>
          <w:b/>
          <w:bCs/>
          <w:sz w:val="18"/>
          <w:szCs w:val="15"/>
        </w:rPr>
        <w:t>2A</w:t>
      </w:r>
      <w:proofErr w:type="gramEnd"/>
      <w:r w:rsidRPr="00C351A0">
        <w:rPr>
          <w:rFonts w:ascii="Calibri" w:hAnsi="Calibri" w:cs="Calibri"/>
          <w:b/>
          <w:bCs/>
          <w:sz w:val="18"/>
          <w:szCs w:val="15"/>
        </w:rPr>
        <w:t xml:space="preserve">. </w:t>
      </w:r>
      <w:r w:rsidRPr="00C351A0">
        <w:rPr>
          <w:rFonts w:ascii="Calibri" w:hAnsi="Calibri" w:cs="Calibri"/>
          <w:sz w:val="18"/>
          <w:szCs w:val="15"/>
        </w:rPr>
        <w:t xml:space="preserve">Určený interval uvádí počet tzv. „hrubých“ chyb, </w:t>
      </w:r>
      <w:r w:rsidRPr="00C351A0">
        <w:rPr>
          <w:rFonts w:ascii="Calibri" w:hAnsi="Calibri" w:cs="Calibri"/>
          <w:b/>
          <w:bCs/>
          <w:sz w:val="18"/>
          <w:szCs w:val="15"/>
        </w:rPr>
        <w:t xml:space="preserve">dvě </w:t>
      </w:r>
      <w:r w:rsidRPr="00C351A0">
        <w:rPr>
          <w:rFonts w:ascii="Calibri" w:hAnsi="Calibri" w:cs="Calibri"/>
          <w:sz w:val="18"/>
          <w:szCs w:val="15"/>
        </w:rPr>
        <w:t xml:space="preserve">„malé“ chyby odpovídají </w:t>
      </w:r>
      <w:r w:rsidRPr="00C351A0">
        <w:rPr>
          <w:rFonts w:ascii="Calibri" w:hAnsi="Calibri" w:cs="Calibri"/>
          <w:b/>
          <w:bCs/>
          <w:sz w:val="18"/>
          <w:szCs w:val="15"/>
        </w:rPr>
        <w:t xml:space="preserve">jedné </w:t>
      </w:r>
      <w:r w:rsidRPr="00C351A0">
        <w:rPr>
          <w:rFonts w:ascii="Calibri" w:hAnsi="Calibri" w:cs="Calibri"/>
          <w:sz w:val="18"/>
          <w:szCs w:val="15"/>
        </w:rPr>
        <w:t>„hrubé“. Případné chyby v bodovém pásmu 4 a 5 bodů nemají závažný charakter.</w:t>
      </w:r>
    </w:p>
    <w:p w14:paraId="51BDD428" w14:textId="77777777" w:rsidR="0054605B" w:rsidRDefault="0054605B" w:rsidP="0054605B">
      <w:pPr>
        <w:autoSpaceDE w:val="0"/>
        <w:autoSpaceDN w:val="0"/>
        <w:adjustRightInd w:val="0"/>
        <w:spacing w:after="0" w:line="240" w:lineRule="auto"/>
        <w:rPr>
          <w:rFonts w:ascii="Calibri,Bold" w:hAnsi="Calibri,Bold" w:cs="Calibri,Bold"/>
          <w:b/>
          <w:bCs/>
          <w:sz w:val="24"/>
          <w:szCs w:val="24"/>
        </w:rPr>
      </w:pPr>
    </w:p>
    <w:p w14:paraId="7A80F64B" w14:textId="77777777" w:rsidR="0054605B" w:rsidRDefault="0054605B" w:rsidP="0054605B">
      <w:pPr>
        <w:autoSpaceDE w:val="0"/>
        <w:autoSpaceDN w:val="0"/>
        <w:adjustRightInd w:val="0"/>
        <w:spacing w:after="0" w:line="240" w:lineRule="auto"/>
        <w:rPr>
          <w:rFonts w:ascii="Calibri,Bold" w:hAnsi="Calibri,Bold" w:cs="Calibri,Bold"/>
          <w:b/>
          <w:bCs/>
          <w:sz w:val="24"/>
          <w:szCs w:val="24"/>
        </w:rPr>
      </w:pPr>
    </w:p>
    <w:p w14:paraId="40758D70" w14:textId="77777777" w:rsidR="0054605B" w:rsidRDefault="0054605B" w:rsidP="0054605B">
      <w:pPr>
        <w:autoSpaceDE w:val="0"/>
        <w:autoSpaceDN w:val="0"/>
        <w:adjustRightInd w:val="0"/>
        <w:spacing w:after="0" w:line="240" w:lineRule="auto"/>
        <w:rPr>
          <w:rFonts w:ascii="Calibri,Bold" w:hAnsi="Calibri,Bold" w:cs="Calibri,Bold"/>
          <w:b/>
          <w:bCs/>
          <w:sz w:val="24"/>
          <w:szCs w:val="24"/>
        </w:rPr>
      </w:pPr>
    </w:p>
    <w:p w14:paraId="78BFD4A1" w14:textId="77777777" w:rsidR="0054605B" w:rsidRPr="00C351A0" w:rsidRDefault="0054605B" w:rsidP="0054605B">
      <w:pPr>
        <w:autoSpaceDE w:val="0"/>
        <w:autoSpaceDN w:val="0"/>
        <w:adjustRightInd w:val="0"/>
        <w:spacing w:after="0" w:line="240" w:lineRule="auto"/>
        <w:rPr>
          <w:rFonts w:ascii="Calibri,Bold" w:hAnsi="Calibri,Bold" w:cs="Calibri,Bold"/>
          <w:b/>
          <w:bCs/>
          <w:sz w:val="24"/>
          <w:szCs w:val="24"/>
        </w:rPr>
      </w:pPr>
      <w:r w:rsidRPr="00C351A0">
        <w:rPr>
          <w:rFonts w:ascii="Calibri,Bold" w:hAnsi="Calibri,Bold" w:cs="Calibri,Bold"/>
          <w:b/>
          <w:bCs/>
          <w:sz w:val="24"/>
          <w:szCs w:val="24"/>
        </w:rPr>
        <w:t>ČJL – BODOVÁ ŠKÁLA HODNOCENÍ PÍSEMNÝCH PRACÍ</w:t>
      </w:r>
    </w:p>
    <w:tbl>
      <w:tblPr>
        <w:tblStyle w:val="Mkatabulky"/>
        <w:tblW w:w="0" w:type="auto"/>
        <w:tblLook w:val="04A0" w:firstRow="1" w:lastRow="0" w:firstColumn="1" w:lastColumn="0" w:noHBand="0" w:noVBand="1"/>
      </w:tblPr>
      <w:tblGrid>
        <w:gridCol w:w="521"/>
        <w:gridCol w:w="1937"/>
        <w:gridCol w:w="1928"/>
        <w:gridCol w:w="1406"/>
        <w:gridCol w:w="1675"/>
        <w:gridCol w:w="1486"/>
        <w:gridCol w:w="1503"/>
      </w:tblGrid>
      <w:tr w:rsidR="0054605B" w:rsidRPr="00C351A0" w14:paraId="6809EA24" w14:textId="77777777" w:rsidTr="00996253">
        <w:trPr>
          <w:trHeight w:val="140"/>
        </w:trPr>
        <w:tc>
          <w:tcPr>
            <w:tcW w:w="523" w:type="dxa"/>
          </w:tcPr>
          <w:p w14:paraId="724D279C"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95" w:type="dxa"/>
          </w:tcPr>
          <w:p w14:paraId="14F58715"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0</w:t>
            </w:r>
          </w:p>
        </w:tc>
        <w:tc>
          <w:tcPr>
            <w:tcW w:w="1985" w:type="dxa"/>
          </w:tcPr>
          <w:p w14:paraId="2A4BEA66"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 xml:space="preserve">1   </w:t>
            </w:r>
          </w:p>
        </w:tc>
        <w:tc>
          <w:tcPr>
            <w:tcW w:w="1417" w:type="dxa"/>
          </w:tcPr>
          <w:p w14:paraId="3D6C269E"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2</w:t>
            </w:r>
          </w:p>
        </w:tc>
        <w:tc>
          <w:tcPr>
            <w:tcW w:w="1724" w:type="dxa"/>
          </w:tcPr>
          <w:p w14:paraId="791253E3"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3</w:t>
            </w:r>
          </w:p>
        </w:tc>
        <w:tc>
          <w:tcPr>
            <w:tcW w:w="1510" w:type="dxa"/>
          </w:tcPr>
          <w:p w14:paraId="4F291929"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4</w:t>
            </w:r>
          </w:p>
        </w:tc>
        <w:tc>
          <w:tcPr>
            <w:tcW w:w="1528" w:type="dxa"/>
          </w:tcPr>
          <w:p w14:paraId="76B710BC" w14:textId="77777777" w:rsidR="0054605B" w:rsidRPr="00C351A0" w:rsidRDefault="0054605B" w:rsidP="00996253">
            <w:pPr>
              <w:autoSpaceDE w:val="0"/>
              <w:autoSpaceDN w:val="0"/>
              <w:adjustRightInd w:val="0"/>
              <w:rPr>
                <w:rFonts w:ascii="Calibri,Bold" w:hAnsi="Calibri,Bold" w:cs="Calibri,Bold"/>
                <w:b/>
                <w:bCs/>
                <w:sz w:val="24"/>
                <w:szCs w:val="24"/>
              </w:rPr>
            </w:pPr>
            <w:r w:rsidRPr="00C351A0">
              <w:rPr>
                <w:rFonts w:ascii="Calibri,Bold" w:hAnsi="Calibri,Bold" w:cs="Calibri,Bold"/>
                <w:b/>
                <w:bCs/>
                <w:sz w:val="24"/>
                <w:szCs w:val="24"/>
              </w:rPr>
              <w:t>5</w:t>
            </w:r>
          </w:p>
        </w:tc>
      </w:tr>
      <w:tr w:rsidR="0054605B" w:rsidRPr="00C351A0" w14:paraId="2F787DD8" w14:textId="77777777" w:rsidTr="00996253">
        <w:trPr>
          <w:trHeight w:val="1558"/>
        </w:trPr>
        <w:tc>
          <w:tcPr>
            <w:tcW w:w="523" w:type="dxa"/>
          </w:tcPr>
          <w:p w14:paraId="5F684C01" w14:textId="77777777" w:rsidR="0054605B" w:rsidRPr="00C351A0" w:rsidRDefault="0054605B" w:rsidP="00996253">
            <w:pPr>
              <w:autoSpaceDE w:val="0"/>
              <w:autoSpaceDN w:val="0"/>
              <w:adjustRightInd w:val="0"/>
              <w:rPr>
                <w:rFonts w:ascii="Calibri,Bold" w:hAnsi="Calibri,Bold" w:cs="Calibri,Bold"/>
                <w:b/>
                <w:bCs/>
                <w:sz w:val="24"/>
                <w:szCs w:val="24"/>
              </w:rPr>
            </w:pPr>
            <w:proofErr w:type="gramStart"/>
            <w:r w:rsidRPr="00C351A0">
              <w:rPr>
                <w:rFonts w:ascii="Calibri,Bold" w:hAnsi="Calibri,Bold" w:cs="Calibri,Bold"/>
                <w:b/>
                <w:bCs/>
                <w:sz w:val="24"/>
                <w:szCs w:val="24"/>
              </w:rPr>
              <w:t>1A</w:t>
            </w:r>
            <w:proofErr w:type="gramEnd"/>
          </w:p>
        </w:tc>
        <w:tc>
          <w:tcPr>
            <w:tcW w:w="1995" w:type="dxa"/>
          </w:tcPr>
          <w:p w14:paraId="3F38B5E7"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20"/>
                <w:szCs w:val="15"/>
              </w:rPr>
              <w:t>Text se nevztahuje k zadanému</w:t>
            </w:r>
          </w:p>
          <w:p w14:paraId="7DA73C33" w14:textId="77777777" w:rsidR="0054605B" w:rsidRPr="00C351A0" w:rsidRDefault="0054605B" w:rsidP="00996253">
            <w:pPr>
              <w:autoSpaceDE w:val="0"/>
              <w:autoSpaceDN w:val="0"/>
              <w:adjustRightInd w:val="0"/>
              <w:rPr>
                <w:rFonts w:ascii="Calibri" w:hAnsi="Calibri" w:cs="Calibri"/>
                <w:sz w:val="20"/>
                <w:szCs w:val="15"/>
              </w:rPr>
            </w:pPr>
            <w:r w:rsidRPr="00C351A0">
              <w:rPr>
                <w:rFonts w:ascii="Calibri" w:hAnsi="Calibri" w:cs="Calibri"/>
                <w:sz w:val="20"/>
                <w:szCs w:val="15"/>
              </w:rPr>
              <w:t>tématu.</w:t>
            </w:r>
          </w:p>
          <w:p w14:paraId="13BD7634"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85" w:type="dxa"/>
          </w:tcPr>
          <w:p w14:paraId="666C5E2A" w14:textId="77777777" w:rsidR="0054605B" w:rsidRPr="00C351A0" w:rsidRDefault="0054605B" w:rsidP="00996253">
            <w:pPr>
              <w:autoSpaceDE w:val="0"/>
              <w:autoSpaceDN w:val="0"/>
              <w:adjustRightInd w:val="0"/>
              <w:rPr>
                <w:rFonts w:ascii="Calibri" w:hAnsi="Calibri" w:cs="Calibri"/>
                <w:sz w:val="18"/>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8"/>
                <w:szCs w:val="15"/>
              </w:rPr>
              <w:t>Text se od zadaného tématu</w:t>
            </w:r>
          </w:p>
          <w:p w14:paraId="666550B7"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podstatně odklání a/nebo je téma</w:t>
            </w:r>
          </w:p>
          <w:p w14:paraId="57D6660E"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zpracováno povrchně.</w:t>
            </w:r>
          </w:p>
        </w:tc>
        <w:tc>
          <w:tcPr>
            <w:tcW w:w="1417" w:type="dxa"/>
          </w:tcPr>
          <w:p w14:paraId="5715FE4D"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3"/>
                <w:szCs w:val="15"/>
              </w:rPr>
              <w:t></w:t>
            </w:r>
            <w:r w:rsidRPr="00C351A0">
              <w:rPr>
                <w:rFonts w:ascii="Symbol" w:hAnsi="Symbol" w:cs="Symbol"/>
                <w:sz w:val="13"/>
                <w:szCs w:val="15"/>
              </w:rPr>
              <w:t></w:t>
            </w:r>
            <w:r w:rsidRPr="00C351A0">
              <w:rPr>
                <w:rFonts w:ascii="Calibri" w:hAnsi="Calibri" w:cs="Calibri"/>
                <w:sz w:val="16"/>
                <w:szCs w:val="15"/>
              </w:rPr>
              <w:t>Text se od zadaného tématu</w:t>
            </w:r>
          </w:p>
          <w:p w14:paraId="01C9BA4D"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v některých pasážích odklání</w:t>
            </w:r>
          </w:p>
          <w:p w14:paraId="32FCC5C9"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a/nebo jsou některé textové</w:t>
            </w:r>
          </w:p>
          <w:p w14:paraId="263C7123"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6"/>
                <w:szCs w:val="15"/>
              </w:rPr>
              <w:t>pasáže povrchní</w:t>
            </w:r>
            <w:r w:rsidRPr="00C351A0">
              <w:rPr>
                <w:rFonts w:ascii="Calibri" w:hAnsi="Calibri" w:cs="Calibri"/>
                <w:sz w:val="13"/>
                <w:szCs w:val="15"/>
              </w:rPr>
              <w:t>.</w:t>
            </w:r>
          </w:p>
        </w:tc>
        <w:tc>
          <w:tcPr>
            <w:tcW w:w="1724" w:type="dxa"/>
          </w:tcPr>
          <w:p w14:paraId="77CD1045" w14:textId="77777777" w:rsidR="0054605B" w:rsidRPr="00C351A0" w:rsidRDefault="0054605B" w:rsidP="00996253">
            <w:pPr>
              <w:autoSpaceDE w:val="0"/>
              <w:autoSpaceDN w:val="0"/>
              <w:adjustRightInd w:val="0"/>
              <w:rPr>
                <w:rFonts w:ascii="Calibri" w:hAnsi="Calibri" w:cs="Calibri"/>
                <w:sz w:val="18"/>
                <w:szCs w:val="15"/>
              </w:rPr>
            </w:pPr>
            <w:r w:rsidRPr="00C351A0">
              <w:rPr>
                <w:rFonts w:ascii="Symbol" w:hAnsi="Symbol" w:cs="Symbol"/>
                <w:sz w:val="18"/>
                <w:szCs w:val="15"/>
              </w:rPr>
              <w:t></w:t>
            </w:r>
            <w:r w:rsidRPr="00C351A0">
              <w:rPr>
                <w:rFonts w:ascii="Symbol" w:hAnsi="Symbol" w:cs="Symbol"/>
                <w:sz w:val="18"/>
                <w:szCs w:val="15"/>
              </w:rPr>
              <w:t></w:t>
            </w:r>
            <w:r w:rsidRPr="00C351A0">
              <w:rPr>
                <w:rFonts w:ascii="Calibri" w:hAnsi="Calibri" w:cs="Calibri"/>
                <w:sz w:val="18"/>
                <w:szCs w:val="15"/>
              </w:rPr>
              <w:t>Text v zásadě odpovídá zadanému</w:t>
            </w:r>
          </w:p>
          <w:p w14:paraId="10F62EFD"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tématu a zároveň je téma</w:t>
            </w:r>
            <w:r>
              <w:rPr>
                <w:rFonts w:ascii="Calibri" w:hAnsi="Calibri" w:cs="Calibri"/>
                <w:sz w:val="18"/>
                <w:szCs w:val="15"/>
              </w:rPr>
              <w:t xml:space="preserve"> </w:t>
            </w:r>
            <w:r w:rsidRPr="00C351A0">
              <w:rPr>
                <w:rFonts w:ascii="Calibri" w:hAnsi="Calibri" w:cs="Calibri"/>
                <w:sz w:val="18"/>
                <w:szCs w:val="15"/>
              </w:rPr>
              <w:t>zpracováno v zásadě funkčně.</w:t>
            </w:r>
          </w:p>
          <w:p w14:paraId="4F756691"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510" w:type="dxa"/>
          </w:tcPr>
          <w:p w14:paraId="65ECAD87" w14:textId="77777777" w:rsidR="0054605B" w:rsidRPr="00C351A0" w:rsidRDefault="0054605B" w:rsidP="00996253">
            <w:pPr>
              <w:autoSpaceDE w:val="0"/>
              <w:autoSpaceDN w:val="0"/>
              <w:adjustRightInd w:val="0"/>
              <w:rPr>
                <w:rFonts w:ascii="Calibri" w:hAnsi="Calibri" w:cs="Calibri"/>
                <w:sz w:val="18"/>
                <w:szCs w:val="15"/>
              </w:rPr>
            </w:pPr>
            <w:r w:rsidRPr="00C351A0">
              <w:rPr>
                <w:rFonts w:ascii="Symbol" w:hAnsi="Symbol" w:cs="Symbol"/>
                <w:sz w:val="18"/>
                <w:szCs w:val="15"/>
              </w:rPr>
              <w:t></w:t>
            </w:r>
            <w:r w:rsidRPr="00C351A0">
              <w:rPr>
                <w:rFonts w:ascii="Symbol" w:hAnsi="Symbol" w:cs="Symbol"/>
                <w:sz w:val="18"/>
                <w:szCs w:val="15"/>
              </w:rPr>
              <w:t></w:t>
            </w:r>
            <w:r w:rsidRPr="00C351A0">
              <w:rPr>
                <w:rFonts w:ascii="Calibri" w:hAnsi="Calibri" w:cs="Calibri"/>
                <w:sz w:val="18"/>
                <w:szCs w:val="15"/>
              </w:rPr>
              <w:t>Text odpovídá zadanému tématu</w:t>
            </w:r>
            <w:r>
              <w:rPr>
                <w:rFonts w:ascii="Calibri" w:hAnsi="Calibri" w:cs="Calibri"/>
                <w:sz w:val="18"/>
                <w:szCs w:val="15"/>
              </w:rPr>
              <w:t xml:space="preserve"> </w:t>
            </w:r>
            <w:r w:rsidRPr="00C351A0">
              <w:rPr>
                <w:rFonts w:ascii="Calibri" w:hAnsi="Calibri" w:cs="Calibri"/>
                <w:sz w:val="18"/>
                <w:szCs w:val="15"/>
              </w:rPr>
              <w:t>a zároveň je téma zpracováno</w:t>
            </w:r>
          </w:p>
          <w:p w14:paraId="43CA009D"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funkčně.</w:t>
            </w:r>
          </w:p>
          <w:p w14:paraId="37866871"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528" w:type="dxa"/>
          </w:tcPr>
          <w:p w14:paraId="3A6195FC" w14:textId="77777777" w:rsidR="0054605B" w:rsidRPr="00C351A0" w:rsidRDefault="0054605B" w:rsidP="00996253">
            <w:pPr>
              <w:autoSpaceDE w:val="0"/>
              <w:autoSpaceDN w:val="0"/>
              <w:adjustRightInd w:val="0"/>
              <w:rPr>
                <w:rFonts w:ascii="Calibri" w:hAnsi="Calibri" w:cs="Calibri"/>
                <w:sz w:val="18"/>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8"/>
                <w:szCs w:val="15"/>
              </w:rPr>
              <w:t>Text plně odpovídá zadanému</w:t>
            </w:r>
          </w:p>
          <w:p w14:paraId="4CC3C3B5"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tématu a zároveň je téma</w:t>
            </w:r>
          </w:p>
          <w:p w14:paraId="0D37C475" w14:textId="77777777" w:rsidR="0054605B" w:rsidRPr="00C351A0" w:rsidRDefault="0054605B" w:rsidP="00996253">
            <w:pPr>
              <w:autoSpaceDE w:val="0"/>
              <w:autoSpaceDN w:val="0"/>
              <w:adjustRightInd w:val="0"/>
              <w:rPr>
                <w:rFonts w:ascii="Calibri" w:hAnsi="Calibri" w:cs="Calibri"/>
                <w:sz w:val="18"/>
                <w:szCs w:val="15"/>
              </w:rPr>
            </w:pPr>
            <w:r w:rsidRPr="00C351A0">
              <w:rPr>
                <w:rFonts w:ascii="Calibri" w:hAnsi="Calibri" w:cs="Calibri"/>
                <w:sz w:val="18"/>
                <w:szCs w:val="15"/>
              </w:rPr>
              <w:t>zpracováno plně funkčně.</w:t>
            </w:r>
          </w:p>
        </w:tc>
      </w:tr>
      <w:tr w:rsidR="0054605B" w:rsidRPr="00C351A0" w14:paraId="3CE752F9" w14:textId="77777777" w:rsidTr="00996253">
        <w:trPr>
          <w:trHeight w:val="1352"/>
        </w:trPr>
        <w:tc>
          <w:tcPr>
            <w:tcW w:w="523" w:type="dxa"/>
          </w:tcPr>
          <w:p w14:paraId="3C8089EE" w14:textId="77777777" w:rsidR="0054605B" w:rsidRPr="00C351A0" w:rsidRDefault="0054605B" w:rsidP="00996253">
            <w:pPr>
              <w:autoSpaceDE w:val="0"/>
              <w:autoSpaceDN w:val="0"/>
              <w:adjustRightInd w:val="0"/>
              <w:rPr>
                <w:rFonts w:ascii="Calibri,Bold" w:hAnsi="Calibri,Bold" w:cs="Calibri,Bold"/>
                <w:b/>
                <w:bCs/>
                <w:sz w:val="24"/>
                <w:szCs w:val="24"/>
              </w:rPr>
            </w:pPr>
            <w:proofErr w:type="gramStart"/>
            <w:r w:rsidRPr="00C351A0">
              <w:rPr>
                <w:rFonts w:ascii="Calibri,Bold" w:hAnsi="Calibri,Bold" w:cs="Calibri,Bold"/>
                <w:b/>
                <w:bCs/>
                <w:sz w:val="24"/>
                <w:szCs w:val="24"/>
              </w:rPr>
              <w:t>1B</w:t>
            </w:r>
            <w:proofErr w:type="gramEnd"/>
          </w:p>
        </w:tc>
        <w:tc>
          <w:tcPr>
            <w:tcW w:w="1995" w:type="dxa"/>
          </w:tcPr>
          <w:p w14:paraId="2A384DB9"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6"/>
                <w:szCs w:val="15"/>
              </w:rPr>
              <w:t>Text prokazatelně nevykazuje</w:t>
            </w:r>
            <w:r>
              <w:rPr>
                <w:rFonts w:ascii="Calibri" w:hAnsi="Calibri" w:cs="Calibri"/>
                <w:sz w:val="16"/>
                <w:szCs w:val="15"/>
              </w:rPr>
              <w:t xml:space="preserve"> c</w:t>
            </w:r>
            <w:r w:rsidRPr="00C351A0">
              <w:rPr>
                <w:rFonts w:ascii="Calibri" w:hAnsi="Calibri" w:cs="Calibri"/>
                <w:sz w:val="16"/>
                <w:szCs w:val="15"/>
              </w:rPr>
              <w:t>harakteristiky zadaného útvaru a</w:t>
            </w:r>
            <w:r>
              <w:rPr>
                <w:rFonts w:ascii="Calibri" w:hAnsi="Calibri" w:cs="Calibri"/>
                <w:sz w:val="16"/>
                <w:szCs w:val="15"/>
              </w:rPr>
              <w:t xml:space="preserve"> </w:t>
            </w:r>
            <w:r w:rsidRPr="00C351A0">
              <w:rPr>
                <w:rFonts w:ascii="Calibri" w:hAnsi="Calibri" w:cs="Calibri"/>
                <w:sz w:val="16"/>
                <w:szCs w:val="15"/>
              </w:rPr>
              <w:t>reaguje na jiné vymezení</w:t>
            </w:r>
            <w:r>
              <w:rPr>
                <w:rFonts w:ascii="Calibri" w:hAnsi="Calibri" w:cs="Calibri"/>
                <w:sz w:val="16"/>
                <w:szCs w:val="15"/>
              </w:rPr>
              <w:t xml:space="preserve"> </w:t>
            </w:r>
            <w:r w:rsidRPr="00C351A0">
              <w:rPr>
                <w:rFonts w:ascii="Calibri" w:hAnsi="Calibri" w:cs="Calibri"/>
                <w:sz w:val="16"/>
                <w:szCs w:val="15"/>
              </w:rPr>
              <w:t>komunikační situace.</w:t>
            </w:r>
          </w:p>
          <w:p w14:paraId="4D0A7904"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85" w:type="dxa"/>
          </w:tcPr>
          <w:p w14:paraId="25D15AE2"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vykazuje značné nedostatky</w:t>
            </w:r>
            <w:r>
              <w:rPr>
                <w:rFonts w:ascii="Calibri" w:hAnsi="Calibri" w:cs="Calibri"/>
                <w:sz w:val="16"/>
                <w:szCs w:val="15"/>
              </w:rPr>
              <w:t xml:space="preserve"> </w:t>
            </w:r>
            <w:r w:rsidRPr="00C351A0">
              <w:rPr>
                <w:rFonts w:ascii="Calibri" w:hAnsi="Calibri" w:cs="Calibri"/>
                <w:sz w:val="16"/>
                <w:szCs w:val="15"/>
              </w:rPr>
              <w:t>vzhledem k zadané komunikační</w:t>
            </w:r>
          </w:p>
          <w:p w14:paraId="6B984E11"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situaci a zadanému útvaru.</w:t>
            </w:r>
          </w:p>
          <w:p w14:paraId="4CF7C455"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417" w:type="dxa"/>
          </w:tcPr>
          <w:p w14:paraId="5833C8EB"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Text vykazuje nedostatky</w:t>
            </w:r>
            <w:r>
              <w:rPr>
                <w:rFonts w:ascii="Calibri" w:hAnsi="Calibri" w:cs="Calibri"/>
                <w:sz w:val="15"/>
                <w:szCs w:val="15"/>
              </w:rPr>
              <w:t xml:space="preserve"> </w:t>
            </w:r>
            <w:r w:rsidRPr="00C351A0">
              <w:rPr>
                <w:rFonts w:ascii="Calibri" w:hAnsi="Calibri" w:cs="Calibri"/>
                <w:sz w:val="15"/>
                <w:szCs w:val="15"/>
              </w:rPr>
              <w:t>vzhledem k zadané komunikační</w:t>
            </w:r>
          </w:p>
          <w:p w14:paraId="55AFC99E"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situaci a zadanému útvaru.</w:t>
            </w:r>
          </w:p>
          <w:p w14:paraId="53D6A1F7"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724" w:type="dxa"/>
          </w:tcPr>
          <w:p w14:paraId="6C106C53"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Text v zásadě odpovídá zadané</w:t>
            </w:r>
          </w:p>
          <w:p w14:paraId="4D18A60F"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komunikační situaci a zadanému</w:t>
            </w:r>
          </w:p>
          <w:p w14:paraId="45A77BAB"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útvaru.</w:t>
            </w:r>
          </w:p>
          <w:p w14:paraId="45403061"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510" w:type="dxa"/>
          </w:tcPr>
          <w:p w14:paraId="4A8CCA3C"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Text odpovídá zadané</w:t>
            </w:r>
            <w:r>
              <w:rPr>
                <w:rFonts w:ascii="Calibri" w:hAnsi="Calibri" w:cs="Calibri"/>
                <w:sz w:val="15"/>
                <w:szCs w:val="15"/>
              </w:rPr>
              <w:t xml:space="preserve"> </w:t>
            </w:r>
            <w:r w:rsidRPr="00C351A0">
              <w:rPr>
                <w:rFonts w:ascii="Calibri" w:hAnsi="Calibri" w:cs="Calibri"/>
                <w:sz w:val="15"/>
                <w:szCs w:val="15"/>
              </w:rPr>
              <w:t>komunikační situaci a zadanému</w:t>
            </w:r>
          </w:p>
          <w:p w14:paraId="16374733"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útvaru.</w:t>
            </w:r>
          </w:p>
          <w:p w14:paraId="61B33C7A"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528" w:type="dxa"/>
          </w:tcPr>
          <w:p w14:paraId="34240311"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Text plně odpovídá zadané</w:t>
            </w:r>
            <w:r>
              <w:rPr>
                <w:rFonts w:ascii="Calibri" w:hAnsi="Calibri" w:cs="Calibri"/>
                <w:sz w:val="15"/>
                <w:szCs w:val="15"/>
              </w:rPr>
              <w:t xml:space="preserve"> </w:t>
            </w:r>
            <w:r w:rsidRPr="00C351A0">
              <w:rPr>
                <w:rFonts w:ascii="Calibri" w:hAnsi="Calibri" w:cs="Calibri"/>
                <w:sz w:val="15"/>
                <w:szCs w:val="15"/>
              </w:rPr>
              <w:t>komunikační situaci a zadanému</w:t>
            </w:r>
          </w:p>
          <w:p w14:paraId="6496687C"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útvaru.</w:t>
            </w:r>
          </w:p>
          <w:p w14:paraId="7933378F" w14:textId="77777777" w:rsidR="0054605B" w:rsidRPr="00C351A0" w:rsidRDefault="0054605B" w:rsidP="00996253">
            <w:pPr>
              <w:autoSpaceDE w:val="0"/>
              <w:autoSpaceDN w:val="0"/>
              <w:adjustRightInd w:val="0"/>
              <w:rPr>
                <w:rFonts w:ascii="Calibri,Bold" w:hAnsi="Calibri,Bold" w:cs="Calibri,Bold"/>
                <w:b/>
                <w:bCs/>
                <w:sz w:val="24"/>
                <w:szCs w:val="24"/>
              </w:rPr>
            </w:pPr>
          </w:p>
        </w:tc>
      </w:tr>
      <w:tr w:rsidR="0054605B" w:rsidRPr="00C351A0" w14:paraId="3ECD0167" w14:textId="77777777" w:rsidTr="00996253">
        <w:trPr>
          <w:trHeight w:val="1880"/>
        </w:trPr>
        <w:tc>
          <w:tcPr>
            <w:tcW w:w="523" w:type="dxa"/>
          </w:tcPr>
          <w:p w14:paraId="1166F533" w14:textId="77777777" w:rsidR="0054605B" w:rsidRPr="00C351A0" w:rsidRDefault="0054605B" w:rsidP="00996253">
            <w:pPr>
              <w:autoSpaceDE w:val="0"/>
              <w:autoSpaceDN w:val="0"/>
              <w:adjustRightInd w:val="0"/>
              <w:rPr>
                <w:rFonts w:ascii="Calibri,Bold" w:hAnsi="Calibri,Bold" w:cs="Calibri,Bold"/>
                <w:b/>
                <w:bCs/>
                <w:sz w:val="24"/>
                <w:szCs w:val="24"/>
              </w:rPr>
            </w:pPr>
            <w:proofErr w:type="gramStart"/>
            <w:r w:rsidRPr="00C351A0">
              <w:rPr>
                <w:rFonts w:ascii="Calibri,Bold" w:hAnsi="Calibri,Bold" w:cs="Calibri,Bold"/>
                <w:b/>
                <w:bCs/>
                <w:sz w:val="24"/>
                <w:szCs w:val="24"/>
              </w:rPr>
              <w:t>2A</w:t>
            </w:r>
            <w:proofErr w:type="gramEnd"/>
          </w:p>
        </w:tc>
        <w:tc>
          <w:tcPr>
            <w:tcW w:w="1995" w:type="dxa"/>
          </w:tcPr>
          <w:p w14:paraId="35D957BB"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Pravopisné a tvaroslovné chyby se vyskytují ve vysoké míře (10 a více chyb)</w:t>
            </w:r>
            <w:r w:rsidRPr="008D20AA">
              <w:rPr>
                <w:rFonts w:ascii="Calibri" w:hAnsi="Calibri" w:cs="Calibri"/>
                <w:sz w:val="12"/>
                <w:szCs w:val="10"/>
              </w:rPr>
              <w:t>1</w:t>
            </w:r>
            <w:r w:rsidRPr="008D20AA">
              <w:rPr>
                <w:rFonts w:ascii="Calibri" w:hAnsi="Calibri" w:cs="Calibri"/>
                <w:sz w:val="16"/>
                <w:szCs w:val="15"/>
              </w:rPr>
              <w:t>.</w:t>
            </w:r>
          </w:p>
          <w:p w14:paraId="6E076F3B"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Chyby mají zásadní vliv na</w:t>
            </w:r>
            <w:r>
              <w:rPr>
                <w:rFonts w:ascii="Calibri" w:hAnsi="Calibri" w:cs="Calibri"/>
                <w:sz w:val="16"/>
                <w:szCs w:val="15"/>
              </w:rPr>
              <w:t xml:space="preserve"> </w:t>
            </w:r>
            <w:r w:rsidRPr="008D20AA">
              <w:rPr>
                <w:rFonts w:ascii="Calibri" w:hAnsi="Calibri" w:cs="Calibri"/>
                <w:sz w:val="16"/>
                <w:szCs w:val="15"/>
              </w:rPr>
              <w:t>čtenářský komfort adresáta.</w:t>
            </w:r>
          </w:p>
          <w:p w14:paraId="2E432385"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85" w:type="dxa"/>
          </w:tcPr>
          <w:p w14:paraId="60B66D2C" w14:textId="77777777" w:rsidR="0054605B" w:rsidRPr="008D20AA" w:rsidRDefault="0054605B" w:rsidP="00996253">
            <w:pPr>
              <w:autoSpaceDE w:val="0"/>
              <w:autoSpaceDN w:val="0"/>
              <w:adjustRightInd w:val="0"/>
              <w:rPr>
                <w:rFonts w:ascii="Calibri" w:hAnsi="Calibri" w:cs="Calibri"/>
                <w:b/>
                <w:sz w:val="15"/>
                <w:szCs w:val="15"/>
              </w:rPr>
            </w:pPr>
            <w:r w:rsidRPr="008D20AA">
              <w:rPr>
                <w:rFonts w:ascii="Symbol" w:hAnsi="Symbol" w:cs="Symbol"/>
                <w:b/>
                <w:sz w:val="15"/>
                <w:szCs w:val="15"/>
              </w:rPr>
              <w:t></w:t>
            </w:r>
            <w:r w:rsidRPr="008D20AA">
              <w:rPr>
                <w:rFonts w:ascii="Symbol" w:hAnsi="Symbol" w:cs="Symbol"/>
                <w:b/>
                <w:sz w:val="15"/>
                <w:szCs w:val="15"/>
              </w:rPr>
              <w:t></w:t>
            </w:r>
            <w:r w:rsidRPr="008D20AA">
              <w:rPr>
                <w:rFonts w:ascii="Calibri" w:hAnsi="Calibri" w:cs="Calibri"/>
                <w:b/>
                <w:sz w:val="15"/>
                <w:szCs w:val="15"/>
              </w:rPr>
              <w:t>Pravopisné a tvaroslovné chyby se vyskytují ve větší míře (8-9 chyb).</w:t>
            </w:r>
          </w:p>
          <w:p w14:paraId="5187123E" w14:textId="77777777" w:rsidR="0054605B" w:rsidRPr="008D20AA" w:rsidRDefault="0054605B" w:rsidP="00996253">
            <w:pPr>
              <w:autoSpaceDE w:val="0"/>
              <w:autoSpaceDN w:val="0"/>
              <w:adjustRightInd w:val="0"/>
              <w:rPr>
                <w:rFonts w:ascii="Calibri" w:hAnsi="Calibri" w:cs="Calibri"/>
                <w:b/>
                <w:sz w:val="15"/>
                <w:szCs w:val="15"/>
              </w:rPr>
            </w:pPr>
            <w:r w:rsidRPr="008D20AA">
              <w:rPr>
                <w:rFonts w:ascii="Symbol" w:hAnsi="Symbol" w:cs="Symbol"/>
                <w:b/>
                <w:sz w:val="15"/>
                <w:szCs w:val="15"/>
              </w:rPr>
              <w:t></w:t>
            </w:r>
            <w:r w:rsidRPr="008D20AA">
              <w:rPr>
                <w:rFonts w:ascii="Symbol" w:hAnsi="Symbol" w:cs="Symbol"/>
                <w:b/>
                <w:sz w:val="15"/>
                <w:szCs w:val="15"/>
              </w:rPr>
              <w:t></w:t>
            </w:r>
            <w:r w:rsidRPr="008D20AA">
              <w:rPr>
                <w:rFonts w:ascii="Calibri" w:hAnsi="Calibri" w:cs="Calibri"/>
                <w:b/>
                <w:sz w:val="15"/>
                <w:szCs w:val="15"/>
              </w:rPr>
              <w:t>Chyby mají vliv na čtenářský</w:t>
            </w:r>
          </w:p>
          <w:p w14:paraId="45D3A585" w14:textId="77777777" w:rsidR="0054605B" w:rsidRPr="008D20AA" w:rsidRDefault="0054605B" w:rsidP="00996253">
            <w:pPr>
              <w:autoSpaceDE w:val="0"/>
              <w:autoSpaceDN w:val="0"/>
              <w:adjustRightInd w:val="0"/>
              <w:rPr>
                <w:rFonts w:ascii="Calibri" w:hAnsi="Calibri" w:cs="Calibri"/>
                <w:b/>
                <w:sz w:val="15"/>
                <w:szCs w:val="15"/>
              </w:rPr>
            </w:pPr>
            <w:r w:rsidRPr="008D20AA">
              <w:rPr>
                <w:rFonts w:ascii="Calibri" w:hAnsi="Calibri" w:cs="Calibri"/>
                <w:b/>
                <w:sz w:val="15"/>
                <w:szCs w:val="15"/>
              </w:rPr>
              <w:t>komfort adresáta.</w:t>
            </w:r>
          </w:p>
          <w:p w14:paraId="6381C6B7"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417" w:type="dxa"/>
          </w:tcPr>
          <w:p w14:paraId="04B14DCD"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Pravopisné a tvaroslovné chyby se vyskytují často (6-7 chyb).</w:t>
            </w:r>
          </w:p>
          <w:p w14:paraId="2102537E"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Některé chyby mají vliv na</w:t>
            </w:r>
          </w:p>
          <w:p w14:paraId="7149CE14"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čtenářský komfort adresáta.</w:t>
            </w:r>
          </w:p>
          <w:p w14:paraId="3773D625"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724" w:type="dxa"/>
          </w:tcPr>
          <w:p w14:paraId="71EB0D19" w14:textId="77777777" w:rsidR="0054605B" w:rsidRPr="008D20AA" w:rsidRDefault="0054605B" w:rsidP="00996253">
            <w:pPr>
              <w:autoSpaceDE w:val="0"/>
              <w:autoSpaceDN w:val="0"/>
              <w:adjustRightInd w:val="0"/>
              <w:rPr>
                <w:rFonts w:ascii="Calibri" w:hAnsi="Calibri" w:cs="Calibri"/>
                <w:b/>
                <w:sz w:val="16"/>
                <w:szCs w:val="15"/>
              </w:rPr>
            </w:pPr>
            <w:r w:rsidRPr="008D20AA">
              <w:rPr>
                <w:rFonts w:ascii="Symbol" w:hAnsi="Symbol" w:cs="Symbol"/>
                <w:b/>
                <w:sz w:val="16"/>
                <w:szCs w:val="15"/>
              </w:rPr>
              <w:t></w:t>
            </w:r>
            <w:r w:rsidRPr="008D20AA">
              <w:rPr>
                <w:rFonts w:ascii="Symbol" w:hAnsi="Symbol" w:cs="Symbol"/>
                <w:b/>
                <w:sz w:val="16"/>
                <w:szCs w:val="15"/>
              </w:rPr>
              <w:t></w:t>
            </w:r>
            <w:r w:rsidRPr="008D20AA">
              <w:rPr>
                <w:rFonts w:ascii="Calibri" w:hAnsi="Calibri" w:cs="Calibri"/>
                <w:b/>
                <w:sz w:val="16"/>
                <w:szCs w:val="15"/>
              </w:rPr>
              <w:t>Pravopisné a</w:t>
            </w:r>
            <w:r w:rsidRPr="008D20AA">
              <w:rPr>
                <w:rFonts w:ascii="Calibri" w:hAnsi="Calibri" w:cs="Calibri"/>
                <w:sz w:val="16"/>
                <w:szCs w:val="15"/>
              </w:rPr>
              <w:t xml:space="preserve"> </w:t>
            </w:r>
            <w:r w:rsidRPr="008D20AA">
              <w:rPr>
                <w:rFonts w:ascii="Calibri" w:hAnsi="Calibri" w:cs="Calibri"/>
                <w:b/>
                <w:sz w:val="16"/>
                <w:szCs w:val="15"/>
              </w:rPr>
              <w:t>tvaroslovné chyby se</w:t>
            </w:r>
          </w:p>
          <w:p w14:paraId="6162791B" w14:textId="77777777" w:rsidR="0054605B" w:rsidRPr="008D20AA" w:rsidRDefault="0054605B" w:rsidP="00996253">
            <w:pPr>
              <w:autoSpaceDE w:val="0"/>
              <w:autoSpaceDN w:val="0"/>
              <w:adjustRightInd w:val="0"/>
              <w:rPr>
                <w:rFonts w:ascii="Calibri" w:hAnsi="Calibri" w:cs="Calibri"/>
                <w:b/>
                <w:sz w:val="16"/>
                <w:szCs w:val="15"/>
              </w:rPr>
            </w:pPr>
            <w:r w:rsidRPr="008D20AA">
              <w:rPr>
                <w:rFonts w:ascii="Calibri" w:hAnsi="Calibri" w:cs="Calibri"/>
                <w:b/>
                <w:sz w:val="16"/>
                <w:szCs w:val="15"/>
              </w:rPr>
              <w:t>objevují místy (4-5 chyb).</w:t>
            </w:r>
          </w:p>
          <w:p w14:paraId="19CCF8EC" w14:textId="77777777" w:rsidR="0054605B" w:rsidRPr="008D20AA" w:rsidRDefault="0054605B" w:rsidP="00996253">
            <w:pPr>
              <w:autoSpaceDE w:val="0"/>
              <w:autoSpaceDN w:val="0"/>
              <w:adjustRightInd w:val="0"/>
              <w:rPr>
                <w:rFonts w:ascii="Calibri" w:hAnsi="Calibri" w:cs="Calibri"/>
                <w:b/>
                <w:sz w:val="16"/>
                <w:szCs w:val="15"/>
              </w:rPr>
            </w:pPr>
            <w:r w:rsidRPr="008D20AA">
              <w:rPr>
                <w:rFonts w:ascii="Symbol" w:hAnsi="Symbol" w:cs="Symbol"/>
                <w:b/>
                <w:sz w:val="16"/>
                <w:szCs w:val="15"/>
              </w:rPr>
              <w:t></w:t>
            </w:r>
            <w:r w:rsidRPr="008D20AA">
              <w:rPr>
                <w:rFonts w:ascii="Symbol" w:hAnsi="Symbol" w:cs="Symbol"/>
                <w:b/>
                <w:sz w:val="16"/>
                <w:szCs w:val="15"/>
              </w:rPr>
              <w:t></w:t>
            </w:r>
            <w:r w:rsidRPr="008D20AA">
              <w:rPr>
                <w:rFonts w:ascii="Calibri" w:hAnsi="Calibri" w:cs="Calibri"/>
                <w:b/>
                <w:sz w:val="16"/>
                <w:szCs w:val="15"/>
              </w:rPr>
              <w:t>Chyby v zásadě nemají vliv na</w:t>
            </w:r>
          </w:p>
          <w:p w14:paraId="67762FBA" w14:textId="77777777" w:rsidR="0054605B" w:rsidRPr="008D20AA" w:rsidRDefault="0054605B" w:rsidP="00996253">
            <w:pPr>
              <w:autoSpaceDE w:val="0"/>
              <w:autoSpaceDN w:val="0"/>
              <w:adjustRightInd w:val="0"/>
              <w:rPr>
                <w:rFonts w:ascii="Calibri" w:hAnsi="Calibri" w:cs="Calibri"/>
                <w:b/>
                <w:sz w:val="16"/>
                <w:szCs w:val="15"/>
              </w:rPr>
            </w:pPr>
            <w:r w:rsidRPr="008D20AA">
              <w:rPr>
                <w:rFonts w:ascii="Calibri" w:hAnsi="Calibri" w:cs="Calibri"/>
                <w:b/>
                <w:sz w:val="16"/>
                <w:szCs w:val="15"/>
              </w:rPr>
              <w:t>čtenářský komfort adresáta.</w:t>
            </w:r>
          </w:p>
          <w:p w14:paraId="3C11E30A"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510" w:type="dxa"/>
          </w:tcPr>
          <w:p w14:paraId="153FC2C3"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Pravopisné a tvaroslovné chyby se</w:t>
            </w:r>
          </w:p>
          <w:p w14:paraId="4A1F7B4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objevují jen ojediněle (2-3 chyby).</w:t>
            </w:r>
          </w:p>
          <w:p w14:paraId="34C9DEE3"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Chyby nemají vliv na čtenářský</w:t>
            </w:r>
          </w:p>
          <w:p w14:paraId="3F7880D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komfort adresáta.</w:t>
            </w:r>
          </w:p>
        </w:tc>
        <w:tc>
          <w:tcPr>
            <w:tcW w:w="1528" w:type="dxa"/>
          </w:tcPr>
          <w:p w14:paraId="0CF43BF6"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Pravopisné a tvaroslovné chyby se</w:t>
            </w:r>
            <w:r>
              <w:rPr>
                <w:rFonts w:ascii="Calibri" w:hAnsi="Calibri" w:cs="Calibri"/>
                <w:sz w:val="16"/>
                <w:szCs w:val="15"/>
              </w:rPr>
              <w:t xml:space="preserve"> t</w:t>
            </w:r>
            <w:r w:rsidRPr="008D20AA">
              <w:rPr>
                <w:rFonts w:ascii="Calibri" w:hAnsi="Calibri" w:cs="Calibri"/>
                <w:sz w:val="16"/>
                <w:szCs w:val="15"/>
              </w:rPr>
              <w:t>éměř nevyskytují (0-1 chyba).</w:t>
            </w:r>
          </w:p>
          <w:p w14:paraId="10ACFD26"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Případné chyby nemají vliv na</w:t>
            </w:r>
          </w:p>
          <w:p w14:paraId="577857C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čtenářský komfort adresáta.</w:t>
            </w:r>
          </w:p>
        </w:tc>
      </w:tr>
      <w:tr w:rsidR="0054605B" w:rsidRPr="00C351A0" w14:paraId="5DFA04A2" w14:textId="77777777" w:rsidTr="00996253">
        <w:trPr>
          <w:trHeight w:val="3107"/>
        </w:trPr>
        <w:tc>
          <w:tcPr>
            <w:tcW w:w="523" w:type="dxa"/>
          </w:tcPr>
          <w:p w14:paraId="59BBB385" w14:textId="77777777" w:rsidR="0054605B" w:rsidRPr="00C351A0" w:rsidRDefault="0054605B" w:rsidP="00996253">
            <w:pPr>
              <w:autoSpaceDE w:val="0"/>
              <w:autoSpaceDN w:val="0"/>
              <w:adjustRightInd w:val="0"/>
              <w:rPr>
                <w:rFonts w:ascii="Calibri,Bold" w:hAnsi="Calibri,Bold" w:cs="Calibri,Bold"/>
                <w:b/>
                <w:bCs/>
                <w:sz w:val="24"/>
                <w:szCs w:val="24"/>
              </w:rPr>
            </w:pPr>
            <w:proofErr w:type="gramStart"/>
            <w:r w:rsidRPr="00C351A0">
              <w:rPr>
                <w:rFonts w:ascii="Calibri,Bold" w:hAnsi="Calibri,Bold" w:cs="Calibri,Bold"/>
                <w:b/>
                <w:bCs/>
                <w:sz w:val="24"/>
                <w:szCs w:val="24"/>
              </w:rPr>
              <w:t>2B</w:t>
            </w:r>
            <w:proofErr w:type="gramEnd"/>
          </w:p>
        </w:tc>
        <w:tc>
          <w:tcPr>
            <w:tcW w:w="1995" w:type="dxa"/>
          </w:tcPr>
          <w:p w14:paraId="10E2CCC3"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Slovní zásoba je nemotivovaně</w:t>
            </w:r>
          </w:p>
          <w:p w14:paraId="67D60757"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chudá až primitivní.</w:t>
            </w:r>
          </w:p>
          <w:p w14:paraId="18E47EC8"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vyskytují ve vysoké</w:t>
            </w:r>
          </w:p>
          <w:p w14:paraId="10E080E5"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míře výrazy, které jsou nevhodně</w:t>
            </w:r>
          </w:p>
          <w:p w14:paraId="0FBD9A8D"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volené vzhledem k označované</w:t>
            </w:r>
          </w:p>
          <w:p w14:paraId="77DEC007"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skutečnosti.</w:t>
            </w:r>
          </w:p>
          <w:p w14:paraId="3779BE36"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w:t>
            </w:r>
          </w:p>
          <w:p w14:paraId="5482E639"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zásadně narušuje porozumění</w:t>
            </w:r>
          </w:p>
          <w:p w14:paraId="3CC6F2E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textu.</w:t>
            </w:r>
          </w:p>
          <w:p w14:paraId="376215E3"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85" w:type="dxa"/>
          </w:tcPr>
          <w:p w14:paraId="48EE6A40"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Slovní zásoba je nemotivovaně chudá.</w:t>
            </w:r>
          </w:p>
          <w:p w14:paraId="7D6EE958"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ve větší míře vyskytují výrazy, které jsou nevhodně</w:t>
            </w:r>
          </w:p>
          <w:p w14:paraId="22FADBD7"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volené vzhledem k označované</w:t>
            </w:r>
          </w:p>
          <w:p w14:paraId="0CD09F26"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skutečnosti.</w:t>
            </w:r>
          </w:p>
          <w:p w14:paraId="3A7638B1"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 narušuje porozumění textu.</w:t>
            </w:r>
          </w:p>
          <w:p w14:paraId="6469A781"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417" w:type="dxa"/>
          </w:tcPr>
          <w:p w14:paraId="444BEB76"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Slovní zásoba je spíše chudá.</w:t>
            </w:r>
          </w:p>
          <w:p w14:paraId="2F94E16A"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často vyskytují výrazy,</w:t>
            </w:r>
          </w:p>
          <w:p w14:paraId="7D986749"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které jsou nevhodně volené</w:t>
            </w:r>
          </w:p>
          <w:p w14:paraId="5ABF5C2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vzhledem k označované</w:t>
            </w:r>
          </w:p>
          <w:p w14:paraId="7A3FD92D"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skutečnosti.</w:t>
            </w:r>
          </w:p>
          <w:p w14:paraId="7E7B8157"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w:t>
            </w:r>
          </w:p>
          <w:p w14:paraId="631DD952"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občas narušuje porozumění textu.</w:t>
            </w:r>
          </w:p>
          <w:p w14:paraId="0B26FC3A"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724" w:type="dxa"/>
          </w:tcPr>
          <w:p w14:paraId="71A703F3" w14:textId="77777777" w:rsidR="0054605B" w:rsidRPr="008D20AA" w:rsidRDefault="0054605B" w:rsidP="00996253">
            <w:pPr>
              <w:autoSpaceDE w:val="0"/>
              <w:autoSpaceDN w:val="0"/>
              <w:adjustRightInd w:val="0"/>
              <w:rPr>
                <w:rFonts w:ascii="Calibri" w:hAnsi="Calibri" w:cs="Calibri"/>
                <w:sz w:val="16"/>
                <w:szCs w:val="15"/>
              </w:rPr>
            </w:pPr>
            <w:r w:rsidRPr="00C351A0">
              <w:rPr>
                <w:rFonts w:ascii="Symbol" w:hAnsi="Symbol" w:cs="Symbol"/>
                <w:sz w:val="15"/>
                <w:szCs w:val="15"/>
              </w:rPr>
              <w:t></w:t>
            </w:r>
            <w:r w:rsidRPr="00C351A0">
              <w:rPr>
                <w:rFonts w:ascii="Symbol" w:hAnsi="Symbol" w:cs="Symbol"/>
                <w:sz w:val="15"/>
                <w:szCs w:val="15"/>
              </w:rPr>
              <w:t></w:t>
            </w:r>
            <w:r w:rsidRPr="008D20AA">
              <w:rPr>
                <w:rFonts w:ascii="Calibri" w:hAnsi="Calibri" w:cs="Calibri"/>
                <w:sz w:val="16"/>
                <w:szCs w:val="15"/>
              </w:rPr>
              <w:t>Slovní zásoba je vzhledem ke</w:t>
            </w:r>
          </w:p>
          <w:p w14:paraId="2F4F7B0A"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zvolenému zadání postačující, ale</w:t>
            </w:r>
          </w:p>
          <w:p w14:paraId="172FE88E"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nikoli potřebně pestrá a bohatá.</w:t>
            </w:r>
          </w:p>
          <w:p w14:paraId="23F952B9"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místy vyskytují výrazy,</w:t>
            </w:r>
          </w:p>
          <w:p w14:paraId="2EE75375"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které jsou nevhodně volené</w:t>
            </w:r>
          </w:p>
          <w:p w14:paraId="7B797795"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vzhledem k označované</w:t>
            </w:r>
          </w:p>
          <w:p w14:paraId="7DED854A"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skutečnosti.</w:t>
            </w:r>
          </w:p>
          <w:p w14:paraId="1C1F52F5"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w:t>
            </w:r>
          </w:p>
          <w:p w14:paraId="78BE4A35" w14:textId="77777777" w:rsidR="0054605B" w:rsidRPr="00C351A0" w:rsidRDefault="0054605B" w:rsidP="00996253">
            <w:pPr>
              <w:autoSpaceDE w:val="0"/>
              <w:autoSpaceDN w:val="0"/>
              <w:adjustRightInd w:val="0"/>
              <w:rPr>
                <w:rFonts w:ascii="Calibri" w:hAnsi="Calibri" w:cs="Calibri"/>
                <w:sz w:val="15"/>
                <w:szCs w:val="15"/>
              </w:rPr>
            </w:pPr>
            <w:r w:rsidRPr="008D20AA">
              <w:rPr>
                <w:rFonts w:ascii="Calibri" w:hAnsi="Calibri" w:cs="Calibri"/>
                <w:sz w:val="16"/>
                <w:szCs w:val="15"/>
              </w:rPr>
              <w:t>v zásadě nenarušuje porozumění textu</w:t>
            </w:r>
            <w:r w:rsidRPr="00C351A0">
              <w:rPr>
                <w:rFonts w:ascii="Calibri" w:hAnsi="Calibri" w:cs="Calibri"/>
                <w:sz w:val="15"/>
                <w:szCs w:val="15"/>
              </w:rPr>
              <w:t>.</w:t>
            </w:r>
          </w:p>
        </w:tc>
        <w:tc>
          <w:tcPr>
            <w:tcW w:w="1510" w:type="dxa"/>
          </w:tcPr>
          <w:p w14:paraId="3731BEDA"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Slovní zásoba je spíše bohatá,</w:t>
            </w:r>
          </w:p>
          <w:p w14:paraId="0A7384BE"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rozmanité lexikální prostředky</w:t>
            </w:r>
          </w:p>
          <w:p w14:paraId="0CB834CF"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jsou téměř vždy funkční.</w:t>
            </w:r>
          </w:p>
          <w:p w14:paraId="11CE9D21"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jen ojediněle vyskytne</w:t>
            </w:r>
          </w:p>
          <w:p w14:paraId="3E6EA9BE"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výraz, který je nevhodně volený</w:t>
            </w:r>
          </w:p>
          <w:p w14:paraId="3672C50D"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vzhledem k označované</w:t>
            </w:r>
          </w:p>
          <w:p w14:paraId="6BFE5431"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skutečnosti.</w:t>
            </w:r>
          </w:p>
          <w:p w14:paraId="16F0DF27"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w:t>
            </w:r>
          </w:p>
          <w:p w14:paraId="31AD9EAE"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nenarušuje porozumění textu.</w:t>
            </w:r>
          </w:p>
        </w:tc>
        <w:tc>
          <w:tcPr>
            <w:tcW w:w="1528" w:type="dxa"/>
          </w:tcPr>
          <w:p w14:paraId="6CAD45EF" w14:textId="77777777" w:rsidR="0054605B" w:rsidRPr="008D20AA" w:rsidRDefault="0054605B" w:rsidP="00996253">
            <w:pPr>
              <w:autoSpaceDE w:val="0"/>
              <w:autoSpaceDN w:val="0"/>
              <w:adjustRightInd w:val="0"/>
              <w:rPr>
                <w:rFonts w:ascii="Calibri" w:hAnsi="Calibri" w:cs="Calibri"/>
                <w:sz w:val="16"/>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 xml:space="preserve">Slovní zásoba je </w:t>
            </w:r>
            <w:proofErr w:type="spellStart"/>
            <w:r w:rsidRPr="008D20AA">
              <w:rPr>
                <w:rFonts w:ascii="Calibri" w:hAnsi="Calibri" w:cs="Calibri"/>
                <w:sz w:val="16"/>
                <w:szCs w:val="15"/>
              </w:rPr>
              <w:t>motivovaně</w:t>
            </w:r>
            <w:proofErr w:type="spellEnd"/>
            <w:r w:rsidRPr="008D20AA">
              <w:rPr>
                <w:rFonts w:ascii="Calibri" w:hAnsi="Calibri" w:cs="Calibri"/>
                <w:sz w:val="16"/>
                <w:szCs w:val="15"/>
              </w:rPr>
              <w:t xml:space="preserve"> bohatá, rozmanité lexikální prostředky jsou plně funkční.</w:t>
            </w:r>
          </w:p>
          <w:p w14:paraId="4E60E207"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 textu se nevyskytují výrazy,</w:t>
            </w:r>
          </w:p>
          <w:p w14:paraId="75CBF849"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které jsou nevhodně volené vzhledem k označované skutečnosti.</w:t>
            </w:r>
          </w:p>
          <w:p w14:paraId="2D010F3E"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Volba slov a slovních spojení</w:t>
            </w:r>
          </w:p>
          <w:p w14:paraId="1CB287C8"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nenarušuje porozumění textu.</w:t>
            </w:r>
          </w:p>
          <w:p w14:paraId="080FB75C" w14:textId="77777777" w:rsidR="0054605B" w:rsidRPr="00C351A0" w:rsidRDefault="0054605B" w:rsidP="00996253">
            <w:pPr>
              <w:autoSpaceDE w:val="0"/>
              <w:autoSpaceDN w:val="0"/>
              <w:adjustRightInd w:val="0"/>
              <w:rPr>
                <w:rFonts w:ascii="Calibri,Bold" w:hAnsi="Calibri,Bold" w:cs="Calibri,Bold"/>
                <w:b/>
                <w:bCs/>
                <w:sz w:val="24"/>
                <w:szCs w:val="24"/>
              </w:rPr>
            </w:pPr>
          </w:p>
        </w:tc>
      </w:tr>
      <w:tr w:rsidR="0054605B" w:rsidRPr="00C351A0" w14:paraId="2323BC55" w14:textId="77777777" w:rsidTr="00996253">
        <w:trPr>
          <w:trHeight w:val="3411"/>
        </w:trPr>
        <w:tc>
          <w:tcPr>
            <w:tcW w:w="523" w:type="dxa"/>
          </w:tcPr>
          <w:p w14:paraId="5B90AE3D" w14:textId="77777777" w:rsidR="0054605B" w:rsidRPr="00C351A0" w:rsidRDefault="0054605B" w:rsidP="00996253">
            <w:pPr>
              <w:autoSpaceDE w:val="0"/>
              <w:autoSpaceDN w:val="0"/>
              <w:adjustRightInd w:val="0"/>
              <w:rPr>
                <w:rFonts w:ascii="Calibri,Bold" w:hAnsi="Calibri,Bold" w:cs="Calibri,Bold"/>
                <w:b/>
                <w:bCs/>
                <w:sz w:val="24"/>
                <w:szCs w:val="24"/>
              </w:rPr>
            </w:pPr>
            <w:proofErr w:type="gramStart"/>
            <w:r w:rsidRPr="00C351A0">
              <w:rPr>
                <w:rFonts w:ascii="Calibri,Bold" w:hAnsi="Calibri,Bold" w:cs="Calibri,Bold"/>
                <w:b/>
                <w:bCs/>
                <w:sz w:val="24"/>
                <w:szCs w:val="24"/>
              </w:rPr>
              <w:t>3A</w:t>
            </w:r>
            <w:proofErr w:type="gramEnd"/>
          </w:p>
        </w:tc>
        <w:tc>
          <w:tcPr>
            <w:tcW w:w="1995" w:type="dxa"/>
            <w:tcBorders>
              <w:right w:val="single" w:sz="4" w:space="0" w:color="auto"/>
            </w:tcBorders>
          </w:tcPr>
          <w:p w14:paraId="58794FDF"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Výstavba větných celků je</w:t>
            </w:r>
            <w:r>
              <w:rPr>
                <w:rFonts w:ascii="Calibri" w:hAnsi="Calibri" w:cs="Calibri"/>
                <w:sz w:val="16"/>
                <w:szCs w:val="15"/>
              </w:rPr>
              <w:t xml:space="preserve"> </w:t>
            </w:r>
            <w:r w:rsidRPr="008D20AA">
              <w:rPr>
                <w:rFonts w:ascii="Calibri" w:hAnsi="Calibri" w:cs="Calibri"/>
                <w:sz w:val="16"/>
                <w:szCs w:val="15"/>
              </w:rPr>
              <w:t>nemotivovaně jednoduchá až primitivní, nebo je ve vysoké míře přetížená.</w:t>
            </w:r>
          </w:p>
          <w:p w14:paraId="40FA0590"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Nemotivované odchylky od</w:t>
            </w:r>
          </w:p>
          <w:p w14:paraId="52B44033"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pravidelné větné stavby se v textu vyskytují ve vysoké míře.</w:t>
            </w:r>
          </w:p>
          <w:p w14:paraId="680FCB07"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Nedostatky mají zásadní vliv na čtenářský komfort adresáta.</w:t>
            </w:r>
          </w:p>
          <w:p w14:paraId="40ECB7F7"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985" w:type="dxa"/>
            <w:tcBorders>
              <w:left w:val="single" w:sz="4" w:space="0" w:color="auto"/>
            </w:tcBorders>
          </w:tcPr>
          <w:p w14:paraId="545A5233"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Výstavba větných celků je</w:t>
            </w:r>
            <w:r>
              <w:rPr>
                <w:rFonts w:ascii="Calibri" w:hAnsi="Calibri" w:cs="Calibri"/>
                <w:sz w:val="16"/>
                <w:szCs w:val="15"/>
              </w:rPr>
              <w:t xml:space="preserve"> </w:t>
            </w:r>
            <w:r w:rsidRPr="008D20AA">
              <w:rPr>
                <w:rFonts w:ascii="Calibri" w:hAnsi="Calibri" w:cs="Calibri"/>
                <w:sz w:val="16"/>
                <w:szCs w:val="15"/>
              </w:rPr>
              <w:t>nemotivovaně jednoduchá, nebo</w:t>
            </w:r>
          </w:p>
          <w:p w14:paraId="281055B5"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je ve větší míře přetížená.</w:t>
            </w:r>
          </w:p>
          <w:p w14:paraId="15B4B8CE"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Nemotivované odchylky od</w:t>
            </w:r>
          </w:p>
          <w:p w14:paraId="51226537"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pravidelné větné stavby se v textu</w:t>
            </w:r>
          </w:p>
          <w:p w14:paraId="2F91D988"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vyskytují ve větší míře.</w:t>
            </w:r>
          </w:p>
          <w:p w14:paraId="0952F520"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Nedostatky mají vliv na čtenářský</w:t>
            </w:r>
          </w:p>
          <w:p w14:paraId="4E928160"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komfort adresáta.</w:t>
            </w:r>
          </w:p>
          <w:p w14:paraId="657A14EB" w14:textId="77777777" w:rsidR="0054605B" w:rsidRPr="00C351A0" w:rsidRDefault="0054605B" w:rsidP="00996253">
            <w:pPr>
              <w:autoSpaceDE w:val="0"/>
              <w:autoSpaceDN w:val="0"/>
              <w:adjustRightInd w:val="0"/>
              <w:rPr>
                <w:rFonts w:ascii="Calibri,Bold" w:hAnsi="Calibri,Bold" w:cs="Calibri,Bold"/>
                <w:b/>
                <w:bCs/>
                <w:sz w:val="24"/>
                <w:szCs w:val="24"/>
              </w:rPr>
            </w:pPr>
          </w:p>
        </w:tc>
        <w:tc>
          <w:tcPr>
            <w:tcW w:w="1417" w:type="dxa"/>
            <w:tcBorders>
              <w:right w:val="single" w:sz="4" w:space="0" w:color="auto"/>
            </w:tcBorders>
          </w:tcPr>
          <w:p w14:paraId="17815B6F" w14:textId="77777777" w:rsidR="0054605B" w:rsidRPr="008D20AA" w:rsidRDefault="0054605B" w:rsidP="00996253">
            <w:pPr>
              <w:autoSpaceDE w:val="0"/>
              <w:autoSpaceDN w:val="0"/>
              <w:adjustRightInd w:val="0"/>
              <w:rPr>
                <w:rFonts w:ascii="Calibri" w:hAnsi="Calibri" w:cs="Calibri"/>
                <w:sz w:val="16"/>
                <w:szCs w:val="15"/>
              </w:rPr>
            </w:pPr>
            <w:r w:rsidRPr="00C351A0">
              <w:rPr>
                <w:rFonts w:ascii="Symbol" w:hAnsi="Symbol" w:cs="Symbol"/>
                <w:sz w:val="15"/>
                <w:szCs w:val="15"/>
              </w:rPr>
              <w:t></w:t>
            </w:r>
            <w:r w:rsidRPr="00C351A0">
              <w:rPr>
                <w:rFonts w:ascii="Symbol" w:hAnsi="Symbol" w:cs="Symbol"/>
                <w:sz w:val="15"/>
                <w:szCs w:val="15"/>
              </w:rPr>
              <w:t></w:t>
            </w:r>
            <w:r w:rsidRPr="008D20AA">
              <w:rPr>
                <w:rFonts w:ascii="Calibri" w:hAnsi="Calibri" w:cs="Calibri"/>
                <w:sz w:val="16"/>
                <w:szCs w:val="15"/>
              </w:rPr>
              <w:t>Výstavba větných celků je spíše</w:t>
            </w:r>
          </w:p>
          <w:p w14:paraId="589D5F8E"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jednoduchá, nebo přetížená.</w:t>
            </w:r>
          </w:p>
          <w:p w14:paraId="2867A733"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Nemotivované odchylky od</w:t>
            </w:r>
          </w:p>
          <w:p w14:paraId="2B86167C"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pravidelné větné stavby se v textu</w:t>
            </w:r>
          </w:p>
          <w:p w14:paraId="52196D69" w14:textId="77777777" w:rsidR="0054605B" w:rsidRPr="008D20AA" w:rsidRDefault="0054605B" w:rsidP="00996253">
            <w:pPr>
              <w:autoSpaceDE w:val="0"/>
              <w:autoSpaceDN w:val="0"/>
              <w:adjustRightInd w:val="0"/>
              <w:rPr>
                <w:rFonts w:ascii="Calibri" w:hAnsi="Calibri" w:cs="Calibri"/>
                <w:sz w:val="16"/>
                <w:szCs w:val="15"/>
              </w:rPr>
            </w:pPr>
            <w:r w:rsidRPr="008D20AA">
              <w:rPr>
                <w:rFonts w:ascii="Calibri" w:hAnsi="Calibri" w:cs="Calibri"/>
                <w:sz w:val="16"/>
                <w:szCs w:val="15"/>
              </w:rPr>
              <w:t>vyskytují občas.</w:t>
            </w:r>
          </w:p>
          <w:p w14:paraId="3487313C" w14:textId="77777777" w:rsidR="0054605B" w:rsidRPr="008D20AA" w:rsidRDefault="0054605B" w:rsidP="00996253">
            <w:pPr>
              <w:autoSpaceDE w:val="0"/>
              <w:autoSpaceDN w:val="0"/>
              <w:adjustRightInd w:val="0"/>
              <w:rPr>
                <w:rFonts w:ascii="Calibri" w:hAnsi="Calibri" w:cs="Calibri"/>
                <w:sz w:val="16"/>
                <w:szCs w:val="15"/>
              </w:rPr>
            </w:pPr>
            <w:r w:rsidRPr="008D20AA">
              <w:rPr>
                <w:rFonts w:ascii="Symbol" w:hAnsi="Symbol" w:cs="Symbol"/>
                <w:sz w:val="16"/>
                <w:szCs w:val="15"/>
              </w:rPr>
              <w:t></w:t>
            </w:r>
            <w:r w:rsidRPr="008D20AA">
              <w:rPr>
                <w:rFonts w:ascii="Symbol" w:hAnsi="Symbol" w:cs="Symbol"/>
                <w:sz w:val="16"/>
                <w:szCs w:val="15"/>
              </w:rPr>
              <w:t></w:t>
            </w:r>
            <w:r w:rsidRPr="008D20AA">
              <w:rPr>
                <w:rFonts w:ascii="Calibri" w:hAnsi="Calibri" w:cs="Calibri"/>
                <w:sz w:val="16"/>
                <w:szCs w:val="15"/>
              </w:rPr>
              <w:t>Nedostatky mají občas vliv na</w:t>
            </w:r>
          </w:p>
          <w:p w14:paraId="41788757" w14:textId="77777777" w:rsidR="0054605B" w:rsidRPr="00C351A0" w:rsidRDefault="0054605B" w:rsidP="00996253">
            <w:pPr>
              <w:autoSpaceDE w:val="0"/>
              <w:autoSpaceDN w:val="0"/>
              <w:adjustRightInd w:val="0"/>
              <w:rPr>
                <w:rFonts w:ascii="Calibri,Bold" w:hAnsi="Calibri,Bold" w:cs="Calibri,Bold"/>
                <w:b/>
                <w:bCs/>
                <w:sz w:val="24"/>
                <w:szCs w:val="24"/>
              </w:rPr>
            </w:pPr>
            <w:r w:rsidRPr="008D20AA">
              <w:rPr>
                <w:rFonts w:ascii="Calibri" w:hAnsi="Calibri" w:cs="Calibri"/>
                <w:sz w:val="16"/>
                <w:szCs w:val="15"/>
              </w:rPr>
              <w:t>čtenářský komfort adresáta</w:t>
            </w:r>
          </w:p>
        </w:tc>
        <w:tc>
          <w:tcPr>
            <w:tcW w:w="1724" w:type="dxa"/>
            <w:tcBorders>
              <w:left w:val="single" w:sz="4" w:space="0" w:color="auto"/>
              <w:right w:val="single" w:sz="4" w:space="0" w:color="auto"/>
            </w:tcBorders>
          </w:tcPr>
          <w:p w14:paraId="47ECE574"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Výstavba větných celků je</w:t>
            </w:r>
            <w:r>
              <w:rPr>
                <w:rFonts w:ascii="Calibri" w:hAnsi="Calibri" w:cs="Calibri"/>
                <w:sz w:val="15"/>
                <w:szCs w:val="15"/>
              </w:rPr>
              <w:t xml:space="preserve"> </w:t>
            </w:r>
            <w:r w:rsidRPr="00C351A0">
              <w:rPr>
                <w:rFonts w:ascii="Calibri" w:hAnsi="Calibri" w:cs="Calibri"/>
                <w:sz w:val="15"/>
                <w:szCs w:val="15"/>
              </w:rPr>
              <w:t>v zásadě promyšlená a syntaktické</w:t>
            </w:r>
          </w:p>
          <w:p w14:paraId="662B6C9A"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prostředky jsou vzhledem ke</w:t>
            </w:r>
            <w:r>
              <w:rPr>
                <w:rFonts w:ascii="Calibri" w:hAnsi="Calibri" w:cs="Calibri"/>
                <w:sz w:val="15"/>
                <w:szCs w:val="15"/>
              </w:rPr>
              <w:t xml:space="preserve"> </w:t>
            </w:r>
            <w:r w:rsidRPr="00C351A0">
              <w:rPr>
                <w:rFonts w:ascii="Calibri" w:hAnsi="Calibri" w:cs="Calibri"/>
                <w:sz w:val="15"/>
                <w:szCs w:val="15"/>
              </w:rPr>
              <w:t>komunikační situaci v</w:t>
            </w:r>
            <w:r>
              <w:rPr>
                <w:rFonts w:ascii="Calibri" w:hAnsi="Calibri" w:cs="Calibri"/>
                <w:sz w:val="15"/>
                <w:szCs w:val="15"/>
              </w:rPr>
              <w:t> </w:t>
            </w:r>
            <w:r w:rsidRPr="00C351A0">
              <w:rPr>
                <w:rFonts w:ascii="Calibri" w:hAnsi="Calibri" w:cs="Calibri"/>
                <w:sz w:val="15"/>
                <w:szCs w:val="15"/>
              </w:rPr>
              <w:t>zásadě</w:t>
            </w:r>
            <w:r>
              <w:rPr>
                <w:rFonts w:ascii="Calibri" w:hAnsi="Calibri" w:cs="Calibri"/>
                <w:sz w:val="15"/>
                <w:szCs w:val="15"/>
              </w:rPr>
              <w:t xml:space="preserve"> </w:t>
            </w:r>
            <w:r w:rsidRPr="00C351A0">
              <w:rPr>
                <w:rFonts w:ascii="Calibri" w:hAnsi="Calibri" w:cs="Calibri"/>
                <w:sz w:val="15"/>
                <w:szCs w:val="15"/>
              </w:rPr>
              <w:t>funkční.</w:t>
            </w:r>
          </w:p>
          <w:p w14:paraId="2AF24B81"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Místy se objevují nemotivované</w:t>
            </w:r>
          </w:p>
          <w:p w14:paraId="2C475B7F"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odchylky od pravidelné větné</w:t>
            </w:r>
            <w:r>
              <w:rPr>
                <w:rFonts w:ascii="Calibri" w:hAnsi="Calibri" w:cs="Calibri"/>
                <w:sz w:val="15"/>
                <w:szCs w:val="15"/>
              </w:rPr>
              <w:t xml:space="preserve"> </w:t>
            </w:r>
            <w:r w:rsidRPr="00C351A0">
              <w:rPr>
                <w:rFonts w:ascii="Calibri" w:hAnsi="Calibri" w:cs="Calibri"/>
                <w:sz w:val="15"/>
                <w:szCs w:val="15"/>
              </w:rPr>
              <w:t>stavby.</w:t>
            </w:r>
          </w:p>
          <w:p w14:paraId="488DE37D"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Nedostatky mají místy vliv na</w:t>
            </w:r>
            <w:r>
              <w:rPr>
                <w:rFonts w:ascii="Calibri" w:hAnsi="Calibri" w:cs="Calibri"/>
                <w:sz w:val="15"/>
                <w:szCs w:val="15"/>
              </w:rPr>
              <w:t xml:space="preserve"> </w:t>
            </w:r>
            <w:r w:rsidRPr="00C351A0">
              <w:rPr>
                <w:rFonts w:ascii="Calibri" w:hAnsi="Calibri" w:cs="Calibri"/>
                <w:sz w:val="15"/>
                <w:szCs w:val="15"/>
              </w:rPr>
              <w:t>čtenářský komfort adresáta</w:t>
            </w:r>
          </w:p>
        </w:tc>
        <w:tc>
          <w:tcPr>
            <w:tcW w:w="1510" w:type="dxa"/>
            <w:tcBorders>
              <w:left w:val="single" w:sz="4" w:space="0" w:color="auto"/>
              <w:right w:val="single" w:sz="4" w:space="0" w:color="auto"/>
            </w:tcBorders>
          </w:tcPr>
          <w:p w14:paraId="065D0FC6"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w:t>
            </w: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Výstavba větných celků je</w:t>
            </w:r>
            <w:r>
              <w:rPr>
                <w:rFonts w:ascii="Calibri" w:hAnsi="Calibri" w:cs="Calibri"/>
                <w:sz w:val="15"/>
                <w:szCs w:val="15"/>
              </w:rPr>
              <w:t xml:space="preserve"> </w:t>
            </w:r>
            <w:r w:rsidRPr="00C351A0">
              <w:rPr>
                <w:rFonts w:ascii="Calibri" w:hAnsi="Calibri" w:cs="Calibri"/>
                <w:sz w:val="15"/>
                <w:szCs w:val="15"/>
              </w:rPr>
              <w:t>promyšlená a syntaktické</w:t>
            </w:r>
          </w:p>
          <w:p w14:paraId="3B32DED8"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prostředky jsou vzhledem ke</w:t>
            </w:r>
          </w:p>
          <w:p w14:paraId="299BDBFD"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komunikační situaci téměř vždy</w:t>
            </w:r>
            <w:r>
              <w:rPr>
                <w:rFonts w:ascii="Calibri" w:hAnsi="Calibri" w:cs="Calibri"/>
                <w:sz w:val="15"/>
                <w:szCs w:val="15"/>
              </w:rPr>
              <w:t xml:space="preserve"> </w:t>
            </w:r>
            <w:r w:rsidRPr="00C351A0">
              <w:rPr>
                <w:rFonts w:ascii="Calibri" w:hAnsi="Calibri" w:cs="Calibri"/>
                <w:sz w:val="15"/>
                <w:szCs w:val="15"/>
              </w:rPr>
              <w:t>funkční.</w:t>
            </w:r>
          </w:p>
          <w:p w14:paraId="5B533261"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Nemotivované odchylky od</w:t>
            </w:r>
          </w:p>
          <w:p w14:paraId="21C0994B"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pravidelné větné stavby se v textu</w:t>
            </w:r>
          </w:p>
          <w:p w14:paraId="74C594DB"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vyskytují jen ojediněle.</w:t>
            </w:r>
          </w:p>
          <w:p w14:paraId="5AEC81C1"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Nedostatky nemají vliv na</w:t>
            </w:r>
            <w:r>
              <w:rPr>
                <w:rFonts w:ascii="Calibri" w:hAnsi="Calibri" w:cs="Calibri"/>
                <w:sz w:val="15"/>
                <w:szCs w:val="15"/>
              </w:rPr>
              <w:t xml:space="preserve"> </w:t>
            </w:r>
            <w:r w:rsidRPr="00C351A0">
              <w:rPr>
                <w:rFonts w:ascii="Calibri" w:hAnsi="Calibri" w:cs="Calibri"/>
                <w:sz w:val="15"/>
                <w:szCs w:val="15"/>
              </w:rPr>
              <w:t>čtenářský komfort adresáta</w:t>
            </w:r>
          </w:p>
        </w:tc>
        <w:tc>
          <w:tcPr>
            <w:tcW w:w="1528" w:type="dxa"/>
            <w:tcBorders>
              <w:left w:val="single" w:sz="4" w:space="0" w:color="auto"/>
            </w:tcBorders>
          </w:tcPr>
          <w:p w14:paraId="3E3AAE0B"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Výstavba větných celků je</w:t>
            </w:r>
            <w:r>
              <w:rPr>
                <w:rFonts w:ascii="Calibri" w:hAnsi="Calibri" w:cs="Calibri"/>
                <w:sz w:val="15"/>
                <w:szCs w:val="15"/>
              </w:rPr>
              <w:t xml:space="preserve"> </w:t>
            </w:r>
            <w:r w:rsidRPr="00C351A0">
              <w:rPr>
                <w:rFonts w:ascii="Calibri" w:hAnsi="Calibri" w:cs="Calibri"/>
                <w:sz w:val="15"/>
                <w:szCs w:val="15"/>
              </w:rPr>
              <w:t>promyšlená a syntaktické</w:t>
            </w:r>
          </w:p>
          <w:p w14:paraId="6C33A92B"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prostředky jsou vzhledem ke</w:t>
            </w:r>
          </w:p>
          <w:p w14:paraId="14EDDA46"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komunikační situaci plně funkční.</w:t>
            </w:r>
          </w:p>
          <w:p w14:paraId="03DB6874"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Nemotivované odchylky od</w:t>
            </w:r>
          </w:p>
          <w:p w14:paraId="1342E663"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pravidelné větné stavby se v textu</w:t>
            </w:r>
          </w:p>
          <w:p w14:paraId="088D18F1"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nevyskytují.</w:t>
            </w:r>
          </w:p>
          <w:p w14:paraId="28029923" w14:textId="77777777" w:rsidR="0054605B" w:rsidRPr="00C351A0" w:rsidRDefault="0054605B" w:rsidP="00996253">
            <w:pPr>
              <w:autoSpaceDE w:val="0"/>
              <w:autoSpaceDN w:val="0"/>
              <w:adjustRightInd w:val="0"/>
              <w:rPr>
                <w:rFonts w:ascii="Calibri" w:hAnsi="Calibri" w:cs="Calibri"/>
                <w:sz w:val="15"/>
                <w:szCs w:val="15"/>
              </w:rPr>
            </w:pPr>
            <w:r w:rsidRPr="00C351A0">
              <w:rPr>
                <w:rFonts w:ascii="Symbol" w:hAnsi="Symbol" w:cs="Symbol"/>
                <w:sz w:val="15"/>
                <w:szCs w:val="15"/>
              </w:rPr>
              <w:t></w:t>
            </w:r>
            <w:r w:rsidRPr="00C351A0">
              <w:rPr>
                <w:rFonts w:ascii="Symbol" w:hAnsi="Symbol" w:cs="Symbol"/>
                <w:sz w:val="15"/>
                <w:szCs w:val="15"/>
              </w:rPr>
              <w:t></w:t>
            </w:r>
            <w:r w:rsidRPr="00C351A0">
              <w:rPr>
                <w:rFonts w:ascii="Calibri" w:hAnsi="Calibri" w:cs="Calibri"/>
                <w:sz w:val="15"/>
                <w:szCs w:val="15"/>
              </w:rPr>
              <w:t>Čtenářský komfort adresáta není</w:t>
            </w:r>
          </w:p>
          <w:p w14:paraId="06B9A76A" w14:textId="77777777" w:rsidR="0054605B" w:rsidRPr="00C351A0" w:rsidRDefault="0054605B" w:rsidP="00996253">
            <w:pPr>
              <w:autoSpaceDE w:val="0"/>
              <w:autoSpaceDN w:val="0"/>
              <w:adjustRightInd w:val="0"/>
              <w:rPr>
                <w:rFonts w:ascii="Calibri" w:hAnsi="Calibri" w:cs="Calibri"/>
                <w:sz w:val="15"/>
                <w:szCs w:val="15"/>
              </w:rPr>
            </w:pPr>
            <w:r w:rsidRPr="00C351A0">
              <w:rPr>
                <w:rFonts w:ascii="Calibri" w:hAnsi="Calibri" w:cs="Calibri"/>
                <w:sz w:val="15"/>
                <w:szCs w:val="15"/>
              </w:rPr>
              <w:t>narušován.</w:t>
            </w:r>
          </w:p>
          <w:p w14:paraId="1B583CDD" w14:textId="77777777" w:rsidR="0054605B" w:rsidRPr="00C351A0" w:rsidRDefault="0054605B" w:rsidP="00996253">
            <w:pPr>
              <w:autoSpaceDE w:val="0"/>
              <w:autoSpaceDN w:val="0"/>
              <w:adjustRightInd w:val="0"/>
              <w:rPr>
                <w:rFonts w:ascii="Calibri,Bold" w:hAnsi="Calibri,Bold" w:cs="Calibri,Bold"/>
                <w:b/>
                <w:bCs/>
                <w:sz w:val="24"/>
                <w:szCs w:val="24"/>
              </w:rPr>
            </w:pPr>
          </w:p>
        </w:tc>
      </w:tr>
      <w:tr w:rsidR="0054605B" w:rsidRPr="00C351A0" w14:paraId="0715B2C3" w14:textId="77777777" w:rsidTr="009962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366"/>
        </w:trPr>
        <w:tc>
          <w:tcPr>
            <w:tcW w:w="523" w:type="dxa"/>
          </w:tcPr>
          <w:p w14:paraId="2CFCDEC0" w14:textId="77777777" w:rsidR="0054605B" w:rsidRPr="00C351A0" w:rsidRDefault="0054605B" w:rsidP="00996253">
            <w:pPr>
              <w:autoSpaceDE w:val="0"/>
              <w:autoSpaceDN w:val="0"/>
              <w:adjustRightInd w:val="0"/>
              <w:ind w:left="108"/>
              <w:rPr>
                <w:rFonts w:ascii="Calibri" w:hAnsi="Calibri" w:cs="Calibri"/>
                <w:sz w:val="15"/>
                <w:szCs w:val="15"/>
              </w:rPr>
            </w:pPr>
            <w:proofErr w:type="gramStart"/>
            <w:r w:rsidRPr="00C351A0">
              <w:rPr>
                <w:rFonts w:ascii="Calibri" w:hAnsi="Calibri" w:cs="Calibri"/>
                <w:b/>
                <w:bCs/>
                <w:sz w:val="24"/>
                <w:szCs w:val="24"/>
              </w:rPr>
              <w:t>3B</w:t>
            </w:r>
            <w:proofErr w:type="gramEnd"/>
          </w:p>
          <w:p w14:paraId="7BFA255E" w14:textId="77777777" w:rsidR="0054605B" w:rsidRPr="00C351A0" w:rsidRDefault="0054605B" w:rsidP="00996253">
            <w:pPr>
              <w:autoSpaceDE w:val="0"/>
              <w:autoSpaceDN w:val="0"/>
              <w:adjustRightInd w:val="0"/>
              <w:ind w:left="108"/>
              <w:rPr>
                <w:rFonts w:ascii="Calibri" w:hAnsi="Calibri" w:cs="Calibri"/>
                <w:sz w:val="15"/>
                <w:szCs w:val="15"/>
              </w:rPr>
            </w:pPr>
          </w:p>
          <w:p w14:paraId="46787B23" w14:textId="77777777" w:rsidR="0054605B" w:rsidRPr="00C351A0" w:rsidRDefault="0054605B" w:rsidP="00996253">
            <w:pPr>
              <w:autoSpaceDE w:val="0"/>
              <w:autoSpaceDN w:val="0"/>
              <w:adjustRightInd w:val="0"/>
              <w:ind w:left="108"/>
              <w:rPr>
                <w:rFonts w:ascii="Calibri" w:hAnsi="Calibri" w:cs="Calibri"/>
                <w:sz w:val="15"/>
                <w:szCs w:val="15"/>
              </w:rPr>
            </w:pPr>
          </w:p>
        </w:tc>
        <w:tc>
          <w:tcPr>
            <w:tcW w:w="1995" w:type="dxa"/>
          </w:tcPr>
          <w:p w14:paraId="1718CE73"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je nesoudržný a chaotický.</w:t>
            </w:r>
          </w:p>
          <w:p w14:paraId="2DB4D85C"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Členění textu je nelogické.</w:t>
            </w:r>
          </w:p>
          <w:p w14:paraId="0DDD1F4F"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je argumentačně</w:t>
            </w:r>
          </w:p>
          <w:p w14:paraId="7706E406"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nezvládnutý.</w:t>
            </w:r>
          </w:p>
          <w:p w14:paraId="5E66C193"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Adresát musí vynaložit velké úsilí,</w:t>
            </w:r>
            <w:r>
              <w:rPr>
                <w:rFonts w:ascii="Calibri" w:hAnsi="Calibri" w:cs="Calibri"/>
                <w:sz w:val="16"/>
                <w:szCs w:val="15"/>
              </w:rPr>
              <w:t xml:space="preserve"> </w:t>
            </w:r>
            <w:r w:rsidRPr="00C351A0">
              <w:rPr>
                <w:rFonts w:ascii="Calibri" w:hAnsi="Calibri" w:cs="Calibri"/>
                <w:sz w:val="16"/>
                <w:szCs w:val="15"/>
              </w:rPr>
              <w:t>aby se v textu zorientoval, nebo se</w:t>
            </w:r>
            <w:r>
              <w:rPr>
                <w:rFonts w:ascii="Calibri" w:hAnsi="Calibri" w:cs="Calibri"/>
                <w:sz w:val="16"/>
                <w:szCs w:val="15"/>
              </w:rPr>
              <w:t xml:space="preserve"> </w:t>
            </w:r>
            <w:r w:rsidRPr="00C351A0">
              <w:rPr>
                <w:rFonts w:ascii="Calibri" w:hAnsi="Calibri" w:cs="Calibri"/>
                <w:sz w:val="16"/>
                <w:szCs w:val="15"/>
              </w:rPr>
              <w:t>v textu neorientuje vůbec.</w:t>
            </w:r>
          </w:p>
        </w:tc>
        <w:tc>
          <w:tcPr>
            <w:tcW w:w="1985" w:type="dxa"/>
          </w:tcPr>
          <w:p w14:paraId="271D06EF"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Kompozice textu je nepřehledná.</w:t>
            </w:r>
          </w:p>
          <w:p w14:paraId="1F9FD332"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V členění textu se ve větší míře</w:t>
            </w:r>
            <w:r>
              <w:rPr>
                <w:rFonts w:ascii="Calibri" w:hAnsi="Calibri" w:cs="Calibri"/>
                <w:sz w:val="16"/>
                <w:szCs w:val="15"/>
              </w:rPr>
              <w:t xml:space="preserve"> </w:t>
            </w:r>
            <w:r w:rsidRPr="00C351A0">
              <w:rPr>
                <w:rFonts w:ascii="Calibri" w:hAnsi="Calibri" w:cs="Calibri"/>
                <w:sz w:val="16"/>
                <w:szCs w:val="15"/>
              </w:rPr>
              <w:t>vyskytují nedostatky.</w:t>
            </w:r>
          </w:p>
          <w:p w14:paraId="5175ECDF"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Argumentace je ve větší míře</w:t>
            </w:r>
          </w:p>
          <w:p w14:paraId="340CFA55"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nesrozumitelná.</w:t>
            </w:r>
          </w:p>
          <w:p w14:paraId="70EC681E"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Adresát musí vynaložit úsilí, aby se</w:t>
            </w:r>
            <w:r>
              <w:rPr>
                <w:rFonts w:ascii="Calibri" w:hAnsi="Calibri" w:cs="Calibri"/>
                <w:sz w:val="16"/>
                <w:szCs w:val="15"/>
              </w:rPr>
              <w:t xml:space="preserve"> </w:t>
            </w:r>
            <w:r w:rsidRPr="00C351A0">
              <w:rPr>
                <w:rFonts w:ascii="Calibri" w:hAnsi="Calibri" w:cs="Calibri"/>
                <w:sz w:val="16"/>
                <w:szCs w:val="15"/>
              </w:rPr>
              <w:t>v textu zorientoval.</w:t>
            </w:r>
          </w:p>
        </w:tc>
        <w:tc>
          <w:tcPr>
            <w:tcW w:w="1417" w:type="dxa"/>
          </w:tcPr>
          <w:p w14:paraId="38632D8D"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Kompozice textu je spíše nahodilá.</w:t>
            </w:r>
          </w:p>
          <w:p w14:paraId="4FD74E5E"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V členění textu se často vyskytují</w:t>
            </w:r>
          </w:p>
          <w:p w14:paraId="11E64551"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nedostatky.</w:t>
            </w:r>
          </w:p>
          <w:p w14:paraId="49FDEDBF"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Argumentace je občas</w:t>
            </w:r>
            <w:r>
              <w:rPr>
                <w:rFonts w:ascii="Calibri" w:hAnsi="Calibri" w:cs="Calibri"/>
                <w:sz w:val="16"/>
                <w:szCs w:val="15"/>
              </w:rPr>
              <w:t xml:space="preserve"> </w:t>
            </w:r>
            <w:r w:rsidRPr="00C351A0">
              <w:rPr>
                <w:rFonts w:ascii="Calibri" w:hAnsi="Calibri" w:cs="Calibri"/>
                <w:sz w:val="16"/>
                <w:szCs w:val="15"/>
              </w:rPr>
              <w:t>nesrozumitelná.</w:t>
            </w:r>
          </w:p>
          <w:p w14:paraId="2D969081"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Organizace textu má vliv na</w:t>
            </w:r>
            <w:r>
              <w:rPr>
                <w:rFonts w:ascii="Calibri" w:hAnsi="Calibri" w:cs="Calibri"/>
                <w:sz w:val="16"/>
                <w:szCs w:val="15"/>
              </w:rPr>
              <w:t xml:space="preserve"> </w:t>
            </w:r>
            <w:r w:rsidRPr="00C351A0">
              <w:rPr>
                <w:rFonts w:ascii="Calibri" w:hAnsi="Calibri" w:cs="Calibri"/>
                <w:sz w:val="16"/>
                <w:szCs w:val="15"/>
              </w:rPr>
              <w:t>čtenářský komfort adresáta.</w:t>
            </w:r>
          </w:p>
        </w:tc>
        <w:tc>
          <w:tcPr>
            <w:tcW w:w="1724" w:type="dxa"/>
          </w:tcPr>
          <w:p w14:paraId="04326FB8"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Kompozice textu je v zásadě vyvážená.</w:t>
            </w:r>
          </w:p>
          <w:p w14:paraId="1DF4AAEE"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je až na malé nedostatky vhodně členěn a logicky</w:t>
            </w:r>
          </w:p>
          <w:p w14:paraId="4E4E3212"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uspořádán.</w:t>
            </w:r>
          </w:p>
          <w:p w14:paraId="28E3AC90"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Argumentace je v zásadě srozumitelná.</w:t>
            </w:r>
          </w:p>
          <w:p w14:paraId="415FE9DA"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Organizace textu v zásadě nemá vliv na čtenářský komfort</w:t>
            </w:r>
          </w:p>
          <w:p w14:paraId="179B2C5C"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adresáta.</w:t>
            </w:r>
          </w:p>
          <w:p w14:paraId="7CB4CC0F" w14:textId="6B3171FA" w:rsidR="0054605B" w:rsidRPr="0054605B" w:rsidRDefault="0054605B" w:rsidP="0054605B">
            <w:pPr>
              <w:rPr>
                <w:rFonts w:ascii="Calibri" w:hAnsi="Calibri" w:cs="Calibri"/>
                <w:sz w:val="16"/>
                <w:szCs w:val="15"/>
              </w:rPr>
            </w:pPr>
          </w:p>
        </w:tc>
        <w:tc>
          <w:tcPr>
            <w:tcW w:w="1510" w:type="dxa"/>
          </w:tcPr>
          <w:p w14:paraId="3F05537C"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Kompozice textu je promyšlená</w:t>
            </w:r>
          </w:p>
          <w:p w14:paraId="4A609596"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a vyvážená.</w:t>
            </w:r>
          </w:p>
          <w:p w14:paraId="765777A7"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je vhodně členěn a logicky</w:t>
            </w:r>
          </w:p>
          <w:p w14:paraId="14962B8B"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uspořádán.</w:t>
            </w:r>
          </w:p>
          <w:p w14:paraId="6011404C"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Argumentace je srozumitelná.</w:t>
            </w:r>
          </w:p>
          <w:p w14:paraId="10DC846C"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Organizace textu nemá vliv na čtenářský komfort adresáta.</w:t>
            </w:r>
          </w:p>
        </w:tc>
        <w:tc>
          <w:tcPr>
            <w:tcW w:w="1528" w:type="dxa"/>
          </w:tcPr>
          <w:p w14:paraId="76D0CA6B"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Kompozice textu je precizní.</w:t>
            </w:r>
          </w:p>
          <w:p w14:paraId="42F26B00"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Text je vhodně členěn a logicky</w:t>
            </w:r>
          </w:p>
          <w:p w14:paraId="68FFA9DA"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uspořádán.</w:t>
            </w:r>
          </w:p>
          <w:p w14:paraId="3323FBA5"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Argumentace je velmi vyspělá.</w:t>
            </w:r>
          </w:p>
          <w:p w14:paraId="0679AE8E" w14:textId="77777777" w:rsidR="0054605B" w:rsidRPr="00C351A0" w:rsidRDefault="0054605B" w:rsidP="00996253">
            <w:pPr>
              <w:autoSpaceDE w:val="0"/>
              <w:autoSpaceDN w:val="0"/>
              <w:adjustRightInd w:val="0"/>
              <w:rPr>
                <w:rFonts w:ascii="Calibri" w:hAnsi="Calibri" w:cs="Calibri"/>
                <w:sz w:val="16"/>
                <w:szCs w:val="15"/>
              </w:rPr>
            </w:pPr>
            <w:r w:rsidRPr="00C351A0">
              <w:rPr>
                <w:rFonts w:ascii="Symbol" w:hAnsi="Symbol" w:cs="Symbol"/>
                <w:sz w:val="16"/>
                <w:szCs w:val="15"/>
              </w:rPr>
              <w:t></w:t>
            </w:r>
            <w:r w:rsidRPr="00C351A0">
              <w:rPr>
                <w:rFonts w:ascii="Symbol" w:hAnsi="Symbol" w:cs="Symbol"/>
                <w:sz w:val="16"/>
                <w:szCs w:val="15"/>
              </w:rPr>
              <w:t></w:t>
            </w:r>
            <w:r w:rsidRPr="00C351A0">
              <w:rPr>
                <w:rFonts w:ascii="Calibri" w:hAnsi="Calibri" w:cs="Calibri"/>
                <w:sz w:val="16"/>
                <w:szCs w:val="15"/>
              </w:rPr>
              <w:t>Organizace textu nemá vliv na</w:t>
            </w:r>
          </w:p>
          <w:p w14:paraId="052A2740" w14:textId="77777777" w:rsidR="0054605B" w:rsidRPr="00C351A0" w:rsidRDefault="0054605B" w:rsidP="00996253">
            <w:pPr>
              <w:autoSpaceDE w:val="0"/>
              <w:autoSpaceDN w:val="0"/>
              <w:adjustRightInd w:val="0"/>
              <w:rPr>
                <w:rFonts w:ascii="Calibri" w:hAnsi="Calibri" w:cs="Calibri"/>
                <w:sz w:val="16"/>
                <w:szCs w:val="15"/>
              </w:rPr>
            </w:pPr>
            <w:r w:rsidRPr="00C351A0">
              <w:rPr>
                <w:rFonts w:ascii="Calibri" w:hAnsi="Calibri" w:cs="Calibri"/>
                <w:sz w:val="16"/>
                <w:szCs w:val="15"/>
              </w:rPr>
              <w:t>čtenářský komfort adresáta.</w:t>
            </w:r>
          </w:p>
          <w:p w14:paraId="3D30756D" w14:textId="77777777" w:rsidR="0054605B" w:rsidRPr="00C351A0" w:rsidRDefault="0054605B" w:rsidP="00996253">
            <w:pPr>
              <w:autoSpaceDE w:val="0"/>
              <w:autoSpaceDN w:val="0"/>
              <w:adjustRightInd w:val="0"/>
              <w:rPr>
                <w:rFonts w:ascii="Calibri" w:hAnsi="Calibri" w:cs="Calibri"/>
                <w:sz w:val="16"/>
                <w:szCs w:val="15"/>
              </w:rPr>
            </w:pPr>
          </w:p>
        </w:tc>
      </w:tr>
    </w:tbl>
    <w:p w14:paraId="6677A659" w14:textId="77777777" w:rsidR="0054605B" w:rsidRPr="00C351A0" w:rsidRDefault="0054605B" w:rsidP="0054605B">
      <w:pPr>
        <w:autoSpaceDE w:val="0"/>
        <w:autoSpaceDN w:val="0"/>
        <w:adjustRightInd w:val="0"/>
        <w:spacing w:after="0" w:line="240" w:lineRule="auto"/>
        <w:rPr>
          <w:rFonts w:ascii="Arial-BoldMT" w:hAnsi="Arial-BoldMT" w:cs="Arial-BoldMT"/>
          <w:b/>
          <w:bCs/>
          <w:sz w:val="26"/>
          <w:szCs w:val="26"/>
        </w:rPr>
      </w:pPr>
    </w:p>
    <w:p w14:paraId="1735976D" w14:textId="77777777" w:rsidR="0054605B" w:rsidRPr="00C351A0" w:rsidRDefault="0054605B" w:rsidP="0054605B">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w:t>
      </w:r>
      <w:proofErr w:type="gramStart"/>
      <w:r>
        <w:rPr>
          <w:rFonts w:ascii="Arial-BoldMT" w:hAnsi="Arial-BoldMT" w:cs="Arial-BoldMT"/>
          <w:b/>
          <w:bCs/>
          <w:sz w:val="26"/>
          <w:szCs w:val="26"/>
        </w:rPr>
        <w:t xml:space="preserve">9- </w:t>
      </w:r>
      <w:r w:rsidRPr="00C351A0">
        <w:rPr>
          <w:rFonts w:ascii="Arial-BoldMT" w:hAnsi="Arial-BoldMT" w:cs="Arial-BoldMT"/>
          <w:b/>
          <w:bCs/>
          <w:sz w:val="26"/>
          <w:szCs w:val="26"/>
        </w:rPr>
        <w:t>1</w:t>
      </w:r>
      <w:proofErr w:type="gramEnd"/>
      <w:r w:rsidRPr="00C351A0">
        <w:rPr>
          <w:rFonts w:ascii="Arial-BoldMT" w:hAnsi="Arial-BoldMT" w:cs="Arial-BoldMT"/>
          <w:b/>
          <w:bCs/>
          <w:sz w:val="26"/>
          <w:szCs w:val="26"/>
        </w:rPr>
        <w:t xml:space="preserve"> Didaktický test</w:t>
      </w:r>
    </w:p>
    <w:p w14:paraId="7DFEE412"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Předmětem této dílčí zkoušky jsou základní jazykové a literární znalosti a dovednosti.</w:t>
      </w:r>
    </w:p>
    <w:p w14:paraId="36807E93"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V didaktickém testu jsou zastoupeny otevřené úlohy se stručnou odpovědí a různé typy</w:t>
      </w:r>
    </w:p>
    <w:p w14:paraId="7A84A6F0"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 xml:space="preserve">uzavřených úloh (s jednou správnou odpovědí): úlohy </w:t>
      </w:r>
      <w:proofErr w:type="spellStart"/>
      <w:r w:rsidRPr="00C351A0">
        <w:rPr>
          <w:rFonts w:eastAsia="ArialMT" w:cstheme="minorHAnsi"/>
        </w:rPr>
        <w:t>multiple-choice</w:t>
      </w:r>
      <w:proofErr w:type="spellEnd"/>
      <w:r w:rsidRPr="00C351A0">
        <w:rPr>
          <w:rFonts w:eastAsia="ArialMT" w:cstheme="minorHAnsi"/>
        </w:rPr>
        <w:t xml:space="preserve"> (s výběrem ze 4 alternativ);</w:t>
      </w:r>
    </w:p>
    <w:p w14:paraId="4E0547B6"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svazky dichotomických úloh (s dvoučlennou volbou); úlohy přiřazovací; úlohy uspořádací. Testové</w:t>
      </w:r>
    </w:p>
    <w:p w14:paraId="3B9CFB24"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úlohy mají různou bodovou hodnotu. V průběhu testování není žákovi dovoleno používat žádné</w:t>
      </w:r>
    </w:p>
    <w:p w14:paraId="105B6EBF"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pomůcky vyjma psacích potřeb.</w:t>
      </w:r>
      <w:r>
        <w:rPr>
          <w:rFonts w:eastAsia="ArialMT" w:cstheme="minorHAnsi"/>
        </w:rPr>
        <w:t xml:space="preserve"> </w:t>
      </w:r>
      <w:r w:rsidRPr="00C351A0">
        <w:rPr>
          <w:rFonts w:eastAsia="ArialMT" w:cstheme="minorHAnsi"/>
        </w:rPr>
        <w:t>V následující tabulce je uvedeno orientační procentuální zastoupení skupin požadavků k</w:t>
      </w:r>
      <w:r>
        <w:rPr>
          <w:rFonts w:eastAsia="ArialMT" w:cstheme="minorHAnsi"/>
        </w:rPr>
        <w:t> </w:t>
      </w:r>
      <w:r w:rsidRPr="00C351A0">
        <w:rPr>
          <w:rFonts w:eastAsia="ArialMT" w:cstheme="minorHAnsi"/>
        </w:rPr>
        <w:t>maturitní</w:t>
      </w:r>
      <w:r>
        <w:rPr>
          <w:rFonts w:eastAsia="ArialMT" w:cstheme="minorHAnsi"/>
        </w:rPr>
        <w:t xml:space="preserve"> </w:t>
      </w:r>
      <w:r w:rsidRPr="00C351A0">
        <w:rPr>
          <w:rFonts w:eastAsia="ArialMT" w:cstheme="minorHAnsi"/>
        </w:rPr>
        <w:t>zkoušce v didaktickém testu:</w:t>
      </w:r>
    </w:p>
    <w:tbl>
      <w:tblPr>
        <w:tblStyle w:val="Mkatabulky"/>
        <w:tblW w:w="0" w:type="auto"/>
        <w:tblLook w:val="04A0" w:firstRow="1" w:lastRow="0" w:firstColumn="1" w:lastColumn="0" w:noHBand="0" w:noVBand="1"/>
      </w:tblPr>
      <w:tblGrid>
        <w:gridCol w:w="5229"/>
        <w:gridCol w:w="5227"/>
      </w:tblGrid>
      <w:tr w:rsidR="0054605B" w:rsidRPr="00C351A0" w14:paraId="47FBD99D" w14:textId="77777777" w:rsidTr="00996253">
        <w:tc>
          <w:tcPr>
            <w:tcW w:w="5303" w:type="dxa"/>
          </w:tcPr>
          <w:p w14:paraId="1EB4409F" w14:textId="77777777" w:rsidR="0054605B" w:rsidRPr="00C351A0" w:rsidRDefault="0054605B" w:rsidP="00996253">
            <w:pPr>
              <w:autoSpaceDE w:val="0"/>
              <w:autoSpaceDN w:val="0"/>
              <w:adjustRightInd w:val="0"/>
              <w:rPr>
                <w:rFonts w:eastAsia="ArialMT" w:cstheme="minorHAnsi"/>
              </w:rPr>
            </w:pPr>
          </w:p>
        </w:tc>
        <w:tc>
          <w:tcPr>
            <w:tcW w:w="5303" w:type="dxa"/>
          </w:tcPr>
          <w:p w14:paraId="041FE630"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Zastoupení v testu (v %)</w:t>
            </w:r>
          </w:p>
          <w:p w14:paraId="56CE6B6B" w14:textId="77777777" w:rsidR="0054605B" w:rsidRPr="00C351A0" w:rsidRDefault="0054605B" w:rsidP="00996253">
            <w:pPr>
              <w:autoSpaceDE w:val="0"/>
              <w:autoSpaceDN w:val="0"/>
              <w:adjustRightInd w:val="0"/>
              <w:rPr>
                <w:rFonts w:eastAsia="ArialMT" w:cstheme="minorHAnsi"/>
              </w:rPr>
            </w:pPr>
          </w:p>
        </w:tc>
      </w:tr>
      <w:tr w:rsidR="0054605B" w:rsidRPr="00C351A0" w14:paraId="3A8824D7" w14:textId="77777777" w:rsidTr="00996253">
        <w:tc>
          <w:tcPr>
            <w:tcW w:w="5303" w:type="dxa"/>
          </w:tcPr>
          <w:p w14:paraId="23D82B89"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 xml:space="preserve">Pravidla českého pravopisu (1.1) </w:t>
            </w:r>
          </w:p>
        </w:tc>
        <w:tc>
          <w:tcPr>
            <w:tcW w:w="5303" w:type="dxa"/>
          </w:tcPr>
          <w:p w14:paraId="370AF5E5"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10–20</w:t>
            </w:r>
          </w:p>
        </w:tc>
      </w:tr>
      <w:tr w:rsidR="0054605B" w:rsidRPr="00C351A0" w14:paraId="4B36444A" w14:textId="77777777" w:rsidTr="00996253">
        <w:tc>
          <w:tcPr>
            <w:tcW w:w="5303" w:type="dxa"/>
          </w:tcPr>
          <w:p w14:paraId="13FA0CFF"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Slovo, věta, souvětí (1.2; 1.3; 1.4)</w:t>
            </w:r>
          </w:p>
        </w:tc>
        <w:tc>
          <w:tcPr>
            <w:tcW w:w="5303" w:type="dxa"/>
          </w:tcPr>
          <w:p w14:paraId="7AD151A6"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25–35</w:t>
            </w:r>
          </w:p>
        </w:tc>
      </w:tr>
      <w:tr w:rsidR="0054605B" w:rsidRPr="00C351A0" w14:paraId="1F45C65A" w14:textId="77777777" w:rsidTr="00996253">
        <w:tc>
          <w:tcPr>
            <w:tcW w:w="5303" w:type="dxa"/>
          </w:tcPr>
          <w:p w14:paraId="7BE6B5CD"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Porozumění textu (1.5)</w:t>
            </w:r>
          </w:p>
        </w:tc>
        <w:tc>
          <w:tcPr>
            <w:tcW w:w="5303" w:type="dxa"/>
          </w:tcPr>
          <w:p w14:paraId="5CD98164"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20–30</w:t>
            </w:r>
          </w:p>
        </w:tc>
      </w:tr>
      <w:tr w:rsidR="0054605B" w:rsidRPr="00C351A0" w14:paraId="63448759" w14:textId="77777777" w:rsidTr="00996253">
        <w:tc>
          <w:tcPr>
            <w:tcW w:w="5303" w:type="dxa"/>
          </w:tcPr>
          <w:p w14:paraId="52D7292F"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Charakter textu a jeho výstavba (1.6; 1.7)</w:t>
            </w:r>
          </w:p>
        </w:tc>
        <w:tc>
          <w:tcPr>
            <w:tcW w:w="5303" w:type="dxa"/>
          </w:tcPr>
          <w:p w14:paraId="2353DCA6"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10–20</w:t>
            </w:r>
          </w:p>
        </w:tc>
      </w:tr>
      <w:tr w:rsidR="0054605B" w:rsidRPr="00C351A0" w14:paraId="494B9EFC" w14:textId="77777777" w:rsidTr="00996253">
        <w:tc>
          <w:tcPr>
            <w:tcW w:w="5303" w:type="dxa"/>
          </w:tcPr>
          <w:p w14:paraId="57094044"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Literární historie a literární teorie (1.8; 1.9)</w:t>
            </w:r>
          </w:p>
        </w:tc>
        <w:tc>
          <w:tcPr>
            <w:tcW w:w="5303" w:type="dxa"/>
          </w:tcPr>
          <w:p w14:paraId="18F34FDD"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10–20</w:t>
            </w:r>
          </w:p>
        </w:tc>
      </w:tr>
    </w:tbl>
    <w:p w14:paraId="751F113F" w14:textId="77777777" w:rsidR="0054605B" w:rsidRDefault="0054605B" w:rsidP="0054605B">
      <w:pPr>
        <w:autoSpaceDE w:val="0"/>
        <w:autoSpaceDN w:val="0"/>
        <w:adjustRightInd w:val="0"/>
        <w:spacing w:after="0" w:line="240" w:lineRule="auto"/>
        <w:rPr>
          <w:rFonts w:cstheme="minorHAnsi"/>
          <w:b/>
          <w:bCs/>
          <w:u w:val="single"/>
        </w:rPr>
      </w:pPr>
    </w:p>
    <w:p w14:paraId="43E586B6" w14:textId="77777777" w:rsidR="0054605B" w:rsidRPr="00C351A0" w:rsidRDefault="0054605B" w:rsidP="0054605B">
      <w:pPr>
        <w:autoSpaceDE w:val="0"/>
        <w:autoSpaceDN w:val="0"/>
        <w:adjustRightInd w:val="0"/>
        <w:spacing w:after="0" w:line="240" w:lineRule="auto"/>
        <w:rPr>
          <w:rFonts w:cstheme="minorHAnsi"/>
          <w:b/>
          <w:bCs/>
          <w:u w:val="single"/>
        </w:rPr>
      </w:pPr>
      <w:r w:rsidRPr="00C351A0">
        <w:rPr>
          <w:rFonts w:cstheme="minorHAnsi"/>
          <w:b/>
          <w:bCs/>
          <w:u w:val="single"/>
        </w:rPr>
        <w:t>3.1 Kritéria pro výběr maturitních zadání k ústní zkoušce</w:t>
      </w:r>
    </w:p>
    <w:p w14:paraId="576DD273"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Žák vybírá 20 literárních děl</w:t>
      </w:r>
    </w:p>
    <w:p w14:paraId="2B2F79EB"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b/>
        </w:rPr>
        <w:t xml:space="preserve">Světová a česká literatura do konce 18. </w:t>
      </w:r>
      <w:proofErr w:type="gramStart"/>
      <w:r w:rsidRPr="00C351A0">
        <w:rPr>
          <w:rFonts w:eastAsia="ArialMT" w:cstheme="minorHAnsi"/>
          <w:b/>
        </w:rPr>
        <w:t>Století</w:t>
      </w:r>
      <w:proofErr w:type="gramEnd"/>
      <w:r w:rsidRPr="00C351A0">
        <w:rPr>
          <w:rFonts w:eastAsia="ArialMT" w:cstheme="minorHAnsi"/>
          <w:b/>
        </w:rPr>
        <w:t xml:space="preserve">    -    min. 2 literární díla</w:t>
      </w:r>
    </w:p>
    <w:p w14:paraId="5764F4AD"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b/>
        </w:rPr>
        <w:t>Světová a česká literatura 19. století min.             -    3 literární díla</w:t>
      </w:r>
    </w:p>
    <w:p w14:paraId="570B758D"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b/>
        </w:rPr>
        <w:t>Světová literatura 20. a 21. století                           -    min. 4 literární díla</w:t>
      </w:r>
    </w:p>
    <w:p w14:paraId="6DA980DB"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b/>
        </w:rPr>
        <w:t>Česká literatura 20. a 21. století                               -    min. 5 literárních děl</w:t>
      </w:r>
    </w:p>
    <w:p w14:paraId="1AC13B36"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Seznam literárních děl, z něhož žák vybírá, sestavuje škola. Pro školní seznam literárních děl platí</w:t>
      </w:r>
    </w:p>
    <w:p w14:paraId="02093E98"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 xml:space="preserve">základní </w:t>
      </w:r>
      <w:proofErr w:type="gramStart"/>
      <w:r w:rsidRPr="00C351A0">
        <w:rPr>
          <w:rFonts w:eastAsia="ArialMT" w:cstheme="minorHAnsi"/>
        </w:rPr>
        <w:t>pravidla:</w:t>
      </w:r>
      <w:r>
        <w:rPr>
          <w:rFonts w:eastAsia="ArialMT" w:cstheme="minorHAnsi"/>
        </w:rPr>
        <w:t xml:space="preserve">  </w:t>
      </w:r>
      <w:r w:rsidRPr="00C351A0">
        <w:rPr>
          <w:rFonts w:eastAsia="ArialMT" w:cstheme="minorHAnsi"/>
        </w:rPr>
        <w:t>●</w:t>
      </w:r>
      <w:proofErr w:type="gramEnd"/>
      <w:r w:rsidRPr="00C351A0">
        <w:rPr>
          <w:rFonts w:eastAsia="ArialMT" w:cstheme="minorHAnsi"/>
        </w:rPr>
        <w:t xml:space="preserve"> </w:t>
      </w:r>
      <w:r w:rsidRPr="00C351A0">
        <w:rPr>
          <w:rFonts w:eastAsia="ArialMT" w:cstheme="minorHAnsi"/>
          <w:b/>
        </w:rPr>
        <w:t>minimální celkový počet</w:t>
      </w:r>
      <w:r w:rsidRPr="00C351A0">
        <w:rPr>
          <w:rFonts w:eastAsia="ArialMT" w:cstheme="minorHAnsi"/>
        </w:rPr>
        <w:t xml:space="preserve"> nabízených literárních děl je 60, horní hranice není stanovena;</w:t>
      </w:r>
    </w:p>
    <w:p w14:paraId="37B2F4A2"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 xml:space="preserve">● </w:t>
      </w:r>
      <w:r w:rsidRPr="00C351A0">
        <w:rPr>
          <w:rFonts w:eastAsia="ArialMT" w:cstheme="minorHAnsi"/>
          <w:b/>
        </w:rPr>
        <w:t>za literární dílo je považováno komplexní dílo</w:t>
      </w:r>
      <w:r w:rsidRPr="00C351A0">
        <w:rPr>
          <w:rFonts w:eastAsia="ArialMT" w:cstheme="minorHAnsi"/>
        </w:rPr>
        <w:t>, nikoli jeho část (např. Karel Jaromír Erben:</w:t>
      </w:r>
    </w:p>
    <w:p w14:paraId="675FB328"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 xml:space="preserve">                                                                                             Kytice, nikoli Karel Jaromír Erben: Polednice);</w:t>
      </w:r>
    </w:p>
    <w:p w14:paraId="5D69013D"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rPr>
        <w:t xml:space="preserve">● </w:t>
      </w:r>
      <w:r w:rsidRPr="00C351A0">
        <w:rPr>
          <w:rFonts w:eastAsia="ArialMT" w:cstheme="minorHAnsi"/>
          <w:b/>
        </w:rPr>
        <w:t>u literárního díla ze světové literatury je specifikováno vydání.</w:t>
      </w:r>
    </w:p>
    <w:p w14:paraId="206156BB" w14:textId="77777777" w:rsidR="0054605B" w:rsidRPr="00C351A0" w:rsidRDefault="0054605B" w:rsidP="0054605B">
      <w:pPr>
        <w:autoSpaceDE w:val="0"/>
        <w:autoSpaceDN w:val="0"/>
        <w:adjustRightInd w:val="0"/>
        <w:spacing w:after="0" w:line="240" w:lineRule="auto"/>
        <w:rPr>
          <w:rFonts w:eastAsia="ArialMT" w:cstheme="minorHAnsi"/>
          <w:b/>
          <w:i/>
          <w:u w:val="single"/>
        </w:rPr>
      </w:pPr>
      <w:r w:rsidRPr="00C351A0">
        <w:rPr>
          <w:rFonts w:eastAsia="ArialMT" w:cstheme="minorHAnsi"/>
        </w:rPr>
        <w:t xml:space="preserve">                                            </w:t>
      </w:r>
      <w:r w:rsidRPr="00C351A0">
        <w:rPr>
          <w:rFonts w:eastAsia="ArialMT" w:cstheme="minorHAnsi"/>
          <w:b/>
          <w:i/>
          <w:u w:val="single"/>
        </w:rPr>
        <w:t>Pro žákův seznam literárních děl platí základní pravidla:</w:t>
      </w:r>
    </w:p>
    <w:p w14:paraId="5149080B" w14:textId="77777777" w:rsidR="0054605B" w:rsidRPr="00C351A0" w:rsidRDefault="0054605B" w:rsidP="0054605B">
      <w:pPr>
        <w:autoSpaceDE w:val="0"/>
        <w:autoSpaceDN w:val="0"/>
        <w:adjustRightInd w:val="0"/>
        <w:spacing w:after="0" w:line="240" w:lineRule="auto"/>
        <w:rPr>
          <w:rFonts w:eastAsia="ArialMT" w:cstheme="minorHAnsi"/>
          <w:b/>
        </w:rPr>
      </w:pPr>
      <w:r w:rsidRPr="00C351A0">
        <w:rPr>
          <w:rFonts w:eastAsia="ArialMT" w:cstheme="minorHAnsi"/>
          <w:b/>
        </w:rPr>
        <w:t>● minimálně dvěma literárními díly musí být v seznamu zastoupena próza, poezie, drama;</w:t>
      </w:r>
    </w:p>
    <w:p w14:paraId="79C66C1A" w14:textId="77777777" w:rsidR="0054605B" w:rsidRPr="00C351A0" w:rsidRDefault="0054605B" w:rsidP="0054605B">
      <w:pPr>
        <w:autoSpaceDE w:val="0"/>
        <w:autoSpaceDN w:val="0"/>
        <w:adjustRightInd w:val="0"/>
        <w:spacing w:after="0" w:line="240" w:lineRule="auto"/>
        <w:rPr>
          <w:rFonts w:eastAsia="ArialMT" w:cstheme="minorHAnsi"/>
        </w:rPr>
      </w:pPr>
      <w:r w:rsidRPr="00C351A0">
        <w:rPr>
          <w:rFonts w:eastAsia="ArialMT" w:cstheme="minorHAnsi"/>
        </w:rPr>
        <w:t>● seznam může obsahovat maximálně dvě díla od jednoho autora.</w:t>
      </w:r>
    </w:p>
    <w:p w14:paraId="4C2E270B" w14:textId="77777777" w:rsidR="0054605B" w:rsidRPr="00C351A0" w:rsidRDefault="0054605B" w:rsidP="0054605B">
      <w:pPr>
        <w:autoSpaceDE w:val="0"/>
        <w:autoSpaceDN w:val="0"/>
        <w:adjustRightInd w:val="0"/>
        <w:spacing w:after="0" w:line="240" w:lineRule="auto"/>
        <w:rPr>
          <w:rFonts w:ascii="Arial-BoldMT" w:hAnsi="Arial-BoldMT" w:cs="Arial-BoldMT"/>
          <w:b/>
          <w:bCs/>
          <w:sz w:val="26"/>
          <w:szCs w:val="26"/>
        </w:rPr>
      </w:pPr>
      <w:r w:rsidRPr="00C351A0">
        <w:rPr>
          <w:rFonts w:ascii="Arial-BoldMT" w:hAnsi="Arial-BoldMT" w:cs="Arial-BoldMT"/>
          <w:b/>
          <w:bCs/>
          <w:sz w:val="26"/>
          <w:szCs w:val="26"/>
        </w:rPr>
        <w:t>Část C – Seznam autorů literárních děl, literárních žánrů, směrů a hnutí</w:t>
      </w:r>
    </w:p>
    <w:tbl>
      <w:tblPr>
        <w:tblStyle w:val="Mkatabulky"/>
        <w:tblW w:w="0" w:type="auto"/>
        <w:tblLook w:val="04A0" w:firstRow="1" w:lastRow="0" w:firstColumn="1" w:lastColumn="0" w:noHBand="0" w:noVBand="1"/>
      </w:tblPr>
      <w:tblGrid>
        <w:gridCol w:w="5226"/>
        <w:gridCol w:w="5230"/>
      </w:tblGrid>
      <w:tr w:rsidR="0054605B" w:rsidRPr="00C351A0" w14:paraId="6C7CEC47" w14:textId="77777777" w:rsidTr="00996253">
        <w:tc>
          <w:tcPr>
            <w:tcW w:w="5303" w:type="dxa"/>
          </w:tcPr>
          <w:p w14:paraId="219CA5BE" w14:textId="77777777" w:rsidR="0054605B" w:rsidRPr="00C351A0" w:rsidRDefault="0054605B" w:rsidP="00996253">
            <w:pPr>
              <w:autoSpaceDE w:val="0"/>
              <w:autoSpaceDN w:val="0"/>
              <w:adjustRightInd w:val="0"/>
              <w:rPr>
                <w:rFonts w:ascii="Arial-BoldMT" w:hAnsi="Arial-BoldMT" w:cs="Arial-BoldMT"/>
                <w:b/>
                <w:bCs/>
                <w:sz w:val="20"/>
                <w:szCs w:val="26"/>
              </w:rPr>
            </w:pPr>
            <w:r w:rsidRPr="00C351A0">
              <w:rPr>
                <w:rFonts w:ascii="Arial-BoldMT" w:hAnsi="Arial-BoldMT" w:cs="Arial-BoldMT"/>
                <w:b/>
                <w:bCs/>
                <w:sz w:val="20"/>
                <w:szCs w:val="26"/>
              </w:rPr>
              <w:t>1 Literární epochy, směry, proudy, hnutí a skupiny</w:t>
            </w:r>
          </w:p>
          <w:p w14:paraId="118F2E3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Antika</w:t>
            </w:r>
          </w:p>
          <w:p w14:paraId="3CEC8C5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Středověk</w:t>
            </w:r>
          </w:p>
          <w:p w14:paraId="59D073FE"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Renesance a humanismus</w:t>
            </w:r>
          </w:p>
          <w:p w14:paraId="2CFEAC5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Baroko</w:t>
            </w:r>
          </w:p>
          <w:p w14:paraId="41257F7C"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Klasicismus a osvícenství</w:t>
            </w:r>
          </w:p>
          <w:p w14:paraId="56988CA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Preromantismus a romantismus</w:t>
            </w:r>
          </w:p>
          <w:p w14:paraId="35584C3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Realismus a naturalismus</w:t>
            </w:r>
          </w:p>
          <w:p w14:paraId="176FBAC3"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Literární moderna (symbolismus, impresionismus, dekadence)</w:t>
            </w:r>
          </w:p>
          <w:p w14:paraId="345C7ED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Modernismus a avantgarda (expresionismus, dadaismus, futurismus, poetismus, surrealismus)</w:t>
            </w:r>
          </w:p>
          <w:p w14:paraId="5B7ADA3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Existencialismus</w:t>
            </w:r>
          </w:p>
          <w:p w14:paraId="13116CB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Socialistický realismus</w:t>
            </w:r>
          </w:p>
          <w:p w14:paraId="1E842C9B"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Magický realismus</w:t>
            </w:r>
          </w:p>
          <w:p w14:paraId="4FAFE96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Absurdní drama</w:t>
            </w:r>
          </w:p>
          <w:p w14:paraId="2A9A365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Postmodernismus</w:t>
            </w:r>
          </w:p>
          <w:p w14:paraId="79236F3C"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májovci, ruchovci, lumírovci</w:t>
            </w:r>
          </w:p>
          <w:p w14:paraId="5F6F4383"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Česká moderna</w:t>
            </w:r>
          </w:p>
          <w:p w14:paraId="4A7DD60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generace buřičů</w:t>
            </w:r>
          </w:p>
          <w:p w14:paraId="5888916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Devětsil</w:t>
            </w:r>
          </w:p>
          <w:p w14:paraId="0A3FD5F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Skupina 42</w:t>
            </w:r>
          </w:p>
          <w:p w14:paraId="4E01517B"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prokletí básníci</w:t>
            </w:r>
          </w:p>
          <w:p w14:paraId="239FBE37" w14:textId="77777777" w:rsidR="0054605B" w:rsidRPr="00C351A0" w:rsidRDefault="0054605B" w:rsidP="00996253">
            <w:pPr>
              <w:autoSpaceDE w:val="0"/>
              <w:autoSpaceDN w:val="0"/>
              <w:adjustRightInd w:val="0"/>
              <w:rPr>
                <w:rFonts w:eastAsia="ArialMT" w:cstheme="minorHAnsi"/>
                <w:sz w:val="20"/>
              </w:rPr>
            </w:pPr>
            <w:proofErr w:type="spellStart"/>
            <w:r w:rsidRPr="00C351A0">
              <w:rPr>
                <w:rFonts w:eastAsia="ArialMT" w:cstheme="minorHAnsi"/>
                <w:sz w:val="20"/>
              </w:rPr>
              <w:t>lost</w:t>
            </w:r>
            <w:proofErr w:type="spellEnd"/>
            <w:r w:rsidRPr="00C351A0">
              <w:rPr>
                <w:rFonts w:eastAsia="ArialMT" w:cstheme="minorHAnsi"/>
                <w:sz w:val="20"/>
              </w:rPr>
              <w:t xml:space="preserve"> </w:t>
            </w:r>
            <w:proofErr w:type="spellStart"/>
            <w:r w:rsidRPr="00C351A0">
              <w:rPr>
                <w:rFonts w:eastAsia="ArialMT" w:cstheme="minorHAnsi"/>
                <w:sz w:val="20"/>
              </w:rPr>
              <w:t>generation</w:t>
            </w:r>
            <w:proofErr w:type="spellEnd"/>
            <w:r w:rsidRPr="00C351A0">
              <w:rPr>
                <w:rFonts w:eastAsia="ArialMT" w:cstheme="minorHAnsi"/>
                <w:sz w:val="20"/>
              </w:rPr>
              <w:t xml:space="preserve"> (ztracená generace)</w:t>
            </w:r>
          </w:p>
          <w:p w14:paraId="4251185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 xml:space="preserve">beat </w:t>
            </w:r>
            <w:proofErr w:type="spellStart"/>
            <w:r w:rsidRPr="00C351A0">
              <w:rPr>
                <w:rFonts w:eastAsia="ArialMT" w:cstheme="minorHAnsi"/>
                <w:sz w:val="20"/>
              </w:rPr>
              <w:t>generation</w:t>
            </w:r>
            <w:proofErr w:type="spellEnd"/>
            <w:r w:rsidRPr="00C351A0">
              <w:rPr>
                <w:rFonts w:eastAsia="ArialMT" w:cstheme="minorHAnsi"/>
                <w:sz w:val="20"/>
              </w:rPr>
              <w:t xml:space="preserve"> (beatnici)</w:t>
            </w:r>
          </w:p>
          <w:p w14:paraId="3C1FFC67" w14:textId="77777777" w:rsidR="0054605B" w:rsidRPr="00C351A0" w:rsidRDefault="0054605B" w:rsidP="00996253">
            <w:pPr>
              <w:autoSpaceDE w:val="0"/>
              <w:autoSpaceDN w:val="0"/>
              <w:adjustRightInd w:val="0"/>
              <w:rPr>
                <w:rFonts w:ascii="Arial-BoldMT" w:hAnsi="Arial-BoldMT" w:cs="Arial-BoldMT"/>
                <w:b/>
                <w:bCs/>
                <w:szCs w:val="26"/>
              </w:rPr>
            </w:pPr>
            <w:r w:rsidRPr="00C351A0">
              <w:rPr>
                <w:rFonts w:ascii="Arial-BoldMT" w:hAnsi="Arial-BoldMT" w:cs="Arial-BoldMT"/>
                <w:b/>
                <w:bCs/>
                <w:szCs w:val="26"/>
              </w:rPr>
              <w:t>2 Vybraní autoři literárních děl, anonymní díla</w:t>
            </w:r>
          </w:p>
          <w:p w14:paraId="3222CEBD" w14:textId="77777777" w:rsidR="0054605B" w:rsidRPr="00C351A0" w:rsidRDefault="0054605B" w:rsidP="00996253">
            <w:pPr>
              <w:autoSpaceDE w:val="0"/>
              <w:autoSpaceDN w:val="0"/>
              <w:adjustRightInd w:val="0"/>
              <w:rPr>
                <w:rFonts w:ascii="Arial-BoldMT" w:hAnsi="Arial-BoldMT" w:cs="Arial-BoldMT"/>
                <w:b/>
                <w:bCs/>
                <w:sz w:val="20"/>
              </w:rPr>
            </w:pPr>
            <w:r w:rsidRPr="00C351A0">
              <w:rPr>
                <w:rFonts w:ascii="Arial-BoldMT" w:hAnsi="Arial-BoldMT" w:cs="Arial-BoldMT"/>
                <w:b/>
                <w:bCs/>
                <w:sz w:val="20"/>
              </w:rPr>
              <w:t xml:space="preserve">Světová literatura do konce 18. </w:t>
            </w:r>
            <w:proofErr w:type="gramStart"/>
            <w:r w:rsidRPr="00C351A0">
              <w:rPr>
                <w:rFonts w:ascii="Arial-BoldMT" w:hAnsi="Arial-BoldMT" w:cs="Arial-BoldMT"/>
                <w:b/>
                <w:bCs/>
                <w:sz w:val="20"/>
              </w:rPr>
              <w:t>Století</w:t>
            </w:r>
            <w:proofErr w:type="gramEnd"/>
          </w:p>
          <w:tbl>
            <w:tblPr>
              <w:tblStyle w:val="Mkatabulky"/>
              <w:tblW w:w="0" w:type="auto"/>
              <w:tblLook w:val="04A0" w:firstRow="1" w:lastRow="0" w:firstColumn="1" w:lastColumn="0" w:noHBand="0" w:noVBand="1"/>
            </w:tblPr>
            <w:tblGrid>
              <w:gridCol w:w="2498"/>
              <w:gridCol w:w="2502"/>
            </w:tblGrid>
            <w:tr w:rsidR="0054605B" w:rsidRPr="00C351A0" w14:paraId="00024AA3" w14:textId="77777777" w:rsidTr="00996253">
              <w:tc>
                <w:tcPr>
                  <w:tcW w:w="2536" w:type="dxa"/>
                </w:tcPr>
                <w:p w14:paraId="7C6201E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lastRenderedPageBreak/>
                    <w:t>Epos o Gilgamešovi</w:t>
                  </w:r>
                </w:p>
                <w:p w14:paraId="56EFBB3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Bible (Starý zákon a Nový zákon)</w:t>
                  </w:r>
                </w:p>
                <w:p w14:paraId="45EDB46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HOMÉR</w:t>
                  </w:r>
                </w:p>
                <w:p w14:paraId="4B2E863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EZOP</w:t>
                  </w:r>
                </w:p>
                <w:p w14:paraId="52DFF20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SOFOKLES</w:t>
                  </w:r>
                </w:p>
                <w:p w14:paraId="7454CEA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OVIDIUS</w:t>
                  </w:r>
                </w:p>
                <w:p w14:paraId="7488F43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Píseň o Rolandovi</w:t>
                  </w:r>
                </w:p>
                <w:p w14:paraId="450F006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DANTE ALIGHIERI</w:t>
                  </w:r>
                </w:p>
                <w:p w14:paraId="6B8F88CB"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FRANCESCO PETRARCA</w:t>
                  </w:r>
                </w:p>
              </w:tc>
              <w:tc>
                <w:tcPr>
                  <w:tcW w:w="2536" w:type="dxa"/>
                </w:tcPr>
                <w:p w14:paraId="7C7FCCF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GIOVANNI BOCCACCIO</w:t>
                  </w:r>
                </w:p>
                <w:p w14:paraId="4DE78F2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FRANÇOIS VILLON</w:t>
                  </w:r>
                </w:p>
                <w:p w14:paraId="476AA5A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MIGUEL DE CERVANTES</w:t>
                  </w:r>
                </w:p>
                <w:p w14:paraId="6161C82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WILLIAM SHAKESPEARE</w:t>
                  </w:r>
                </w:p>
                <w:p w14:paraId="7F47EA1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MOLIÈRE</w:t>
                  </w:r>
                </w:p>
                <w:p w14:paraId="04EB519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DANIEL DEFOE</w:t>
                  </w:r>
                </w:p>
                <w:p w14:paraId="52A6B9CB"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JONATHAN SWIFT</w:t>
                  </w:r>
                </w:p>
                <w:p w14:paraId="61327EB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VOLTAIRE</w:t>
                  </w:r>
                </w:p>
                <w:p w14:paraId="6933B70D"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JOHANN WOLFGANG GOETHE</w:t>
                  </w:r>
                </w:p>
              </w:tc>
            </w:tr>
          </w:tbl>
          <w:p w14:paraId="72F60BAE" w14:textId="77777777" w:rsidR="0054605B" w:rsidRPr="00C351A0" w:rsidRDefault="0054605B" w:rsidP="00996253">
            <w:pPr>
              <w:autoSpaceDE w:val="0"/>
              <w:autoSpaceDN w:val="0"/>
              <w:adjustRightInd w:val="0"/>
              <w:rPr>
                <w:rFonts w:ascii="Arial-BoldMT" w:hAnsi="Arial-BoldMT" w:cs="Arial-BoldMT"/>
                <w:b/>
                <w:bCs/>
                <w:sz w:val="20"/>
              </w:rPr>
            </w:pPr>
            <w:r w:rsidRPr="00C351A0">
              <w:rPr>
                <w:rFonts w:ascii="Arial-BoldMT" w:hAnsi="Arial-BoldMT" w:cs="Arial-BoldMT"/>
                <w:b/>
                <w:bCs/>
                <w:sz w:val="20"/>
              </w:rPr>
              <w:t xml:space="preserve">Česká literatura do konce 18. </w:t>
            </w:r>
            <w:proofErr w:type="gramStart"/>
            <w:r w:rsidRPr="00C351A0">
              <w:rPr>
                <w:rFonts w:ascii="Arial-BoldMT" w:hAnsi="Arial-BoldMT" w:cs="Arial-BoldMT"/>
                <w:b/>
                <w:bCs/>
                <w:sz w:val="20"/>
              </w:rPr>
              <w:t>Století</w:t>
            </w:r>
            <w:proofErr w:type="gramEnd"/>
          </w:p>
          <w:tbl>
            <w:tblPr>
              <w:tblStyle w:val="Mkatabulky"/>
              <w:tblW w:w="0" w:type="auto"/>
              <w:tblLook w:val="04A0" w:firstRow="1" w:lastRow="0" w:firstColumn="1" w:lastColumn="0" w:noHBand="0" w:noVBand="1"/>
            </w:tblPr>
            <w:tblGrid>
              <w:gridCol w:w="2648"/>
              <w:gridCol w:w="2352"/>
            </w:tblGrid>
            <w:tr w:rsidR="0054605B" w:rsidRPr="00C351A0" w14:paraId="4A954894" w14:textId="77777777" w:rsidTr="00996253">
              <w:tc>
                <w:tcPr>
                  <w:tcW w:w="2689" w:type="dxa"/>
                </w:tcPr>
                <w:p w14:paraId="642B0274"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KONSTANTIN A METODĚJ</w:t>
                  </w:r>
                </w:p>
                <w:p w14:paraId="610A07A9"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Kristiánova legenda</w:t>
                  </w:r>
                </w:p>
                <w:p w14:paraId="58D4D155"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 xml:space="preserve">Hospodine, pomiluj </w:t>
                  </w:r>
                  <w:proofErr w:type="spellStart"/>
                  <w:r w:rsidRPr="00C351A0">
                    <w:rPr>
                      <w:rFonts w:eastAsia="ArialMT" w:cstheme="minorHAnsi"/>
                      <w:sz w:val="18"/>
                    </w:rPr>
                    <w:t>ny</w:t>
                  </w:r>
                  <w:proofErr w:type="spellEnd"/>
                </w:p>
                <w:p w14:paraId="776F9C24"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KOSMAS</w:t>
                  </w:r>
                </w:p>
                <w:p w14:paraId="0FC6115C"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Alexandreida</w:t>
                  </w:r>
                </w:p>
                <w:p w14:paraId="3C94A8B3"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18"/>
                    </w:rPr>
                    <w:t>Kronika tak řečeného Dalimila</w:t>
                  </w:r>
                </w:p>
              </w:tc>
              <w:tc>
                <w:tcPr>
                  <w:tcW w:w="2388" w:type="dxa"/>
                </w:tcPr>
                <w:p w14:paraId="2E18B04C"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Mastičkář</w:t>
                  </w:r>
                </w:p>
                <w:p w14:paraId="04302237"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Podkoní a žák</w:t>
                  </w:r>
                </w:p>
                <w:p w14:paraId="459D39D9"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JAN HUS</w:t>
                  </w:r>
                </w:p>
                <w:p w14:paraId="3BC11791"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VÁCLAV HÁJEK Z LIBOČAN</w:t>
                  </w:r>
                </w:p>
                <w:p w14:paraId="79B1F86E" w14:textId="77777777" w:rsidR="0054605B" w:rsidRPr="00C351A0" w:rsidRDefault="0054605B" w:rsidP="00996253">
                  <w:pPr>
                    <w:autoSpaceDE w:val="0"/>
                    <w:autoSpaceDN w:val="0"/>
                    <w:adjustRightInd w:val="0"/>
                    <w:rPr>
                      <w:rFonts w:eastAsia="ArialMT" w:cstheme="minorHAnsi"/>
                      <w:sz w:val="18"/>
                    </w:rPr>
                  </w:pPr>
                  <w:r w:rsidRPr="00C351A0">
                    <w:rPr>
                      <w:rFonts w:eastAsia="ArialMT" w:cstheme="minorHAnsi"/>
                      <w:sz w:val="18"/>
                    </w:rPr>
                    <w:t>JAN AMOS KOMENSKÝ</w:t>
                  </w:r>
                </w:p>
                <w:p w14:paraId="3B947D3C"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18"/>
                    </w:rPr>
                    <w:t>BEDŘICH BRIDEL</w:t>
                  </w:r>
                </w:p>
              </w:tc>
            </w:tr>
          </w:tbl>
          <w:p w14:paraId="5C0E312D" w14:textId="77777777" w:rsidR="0054605B" w:rsidRPr="00C351A0" w:rsidRDefault="0054605B" w:rsidP="00996253">
            <w:pPr>
              <w:autoSpaceDE w:val="0"/>
              <w:autoSpaceDN w:val="0"/>
              <w:adjustRightInd w:val="0"/>
              <w:rPr>
                <w:rFonts w:cstheme="minorHAnsi"/>
                <w:b/>
                <w:bCs/>
              </w:rPr>
            </w:pPr>
          </w:p>
        </w:tc>
        <w:tc>
          <w:tcPr>
            <w:tcW w:w="5303" w:type="dxa"/>
          </w:tcPr>
          <w:p w14:paraId="27817C44"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lastRenderedPageBreak/>
              <w:t xml:space="preserve">Světová literatura 19. </w:t>
            </w:r>
            <w:proofErr w:type="gramStart"/>
            <w:r w:rsidRPr="00C351A0">
              <w:rPr>
                <w:rFonts w:ascii="Arial-BoldMT" w:hAnsi="Arial-BoldMT" w:cs="Arial-BoldMT"/>
                <w:b/>
                <w:bCs/>
              </w:rPr>
              <w:t>Století</w:t>
            </w:r>
            <w:proofErr w:type="gramEnd"/>
          </w:p>
          <w:tbl>
            <w:tblPr>
              <w:tblStyle w:val="Mkatabulky"/>
              <w:tblW w:w="0" w:type="auto"/>
              <w:tblLook w:val="04A0" w:firstRow="1" w:lastRow="0" w:firstColumn="1" w:lastColumn="0" w:noHBand="0" w:noVBand="1"/>
            </w:tblPr>
            <w:tblGrid>
              <w:gridCol w:w="2500"/>
              <w:gridCol w:w="2504"/>
            </w:tblGrid>
            <w:tr w:rsidR="0054605B" w:rsidRPr="00C351A0" w14:paraId="6E3A2827" w14:textId="77777777" w:rsidTr="00996253">
              <w:tc>
                <w:tcPr>
                  <w:tcW w:w="2536" w:type="dxa"/>
                </w:tcPr>
                <w:p w14:paraId="2D890C4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WALTER SCOTT</w:t>
                  </w:r>
                </w:p>
                <w:p w14:paraId="7DA8D5E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JANE AUSTENOVÁ</w:t>
                  </w:r>
                </w:p>
                <w:p w14:paraId="512233F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GEORGE GORDON BYRON</w:t>
                  </w:r>
                </w:p>
                <w:p w14:paraId="2831588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ALEXANDR SERGEJEVIČ PUŠKIN</w:t>
                  </w:r>
                </w:p>
                <w:p w14:paraId="081E61A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HONORÉ DE BALZAC</w:t>
                  </w:r>
                </w:p>
                <w:p w14:paraId="1094198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VICTOR HUGO</w:t>
                  </w:r>
                </w:p>
                <w:p w14:paraId="1CA356A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ALEXANDRE DUMAS</w:t>
                  </w:r>
                </w:p>
                <w:p w14:paraId="4140615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EDGAR ALLAN POE</w:t>
                  </w:r>
                </w:p>
                <w:p w14:paraId="5DE33F8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NIKOLAJ VASILJEVIČ GOGOL</w:t>
                  </w:r>
                </w:p>
                <w:p w14:paraId="7209716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CHARLES DICKENS</w:t>
                  </w:r>
                </w:p>
                <w:p w14:paraId="6F50D901"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WALT WHITMAN</w:t>
                  </w:r>
                </w:p>
              </w:tc>
              <w:tc>
                <w:tcPr>
                  <w:tcW w:w="2536" w:type="dxa"/>
                </w:tcPr>
                <w:p w14:paraId="0BA1F1F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GUSTAVE FLAUBERT</w:t>
                  </w:r>
                </w:p>
                <w:p w14:paraId="5ECCCBF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FJODOR MICHAJLOVIČ DOSTOJEVSKIJ</w:t>
                  </w:r>
                </w:p>
                <w:p w14:paraId="71BA0C9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CHARLES BAUDELAIRE</w:t>
                  </w:r>
                </w:p>
                <w:p w14:paraId="0981BD5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LEV NIKOLAJEVIČ TOLSTOJ</w:t>
                  </w:r>
                </w:p>
                <w:p w14:paraId="514AA81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HENRIK IBSEN</w:t>
                  </w:r>
                </w:p>
                <w:p w14:paraId="3820997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JULES VERNE</w:t>
                  </w:r>
                </w:p>
                <w:p w14:paraId="55AC026E"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ÉMILE ZOLA</w:t>
                  </w:r>
                </w:p>
                <w:p w14:paraId="42E6298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OSCAR WILDE</w:t>
                  </w:r>
                </w:p>
                <w:p w14:paraId="12D2F0C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JEAN ARTHUR RIMBAUD</w:t>
                  </w:r>
                </w:p>
                <w:p w14:paraId="416C2E54"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ANTON PAVLOVIČ ČECHOV</w:t>
                  </w:r>
                </w:p>
              </w:tc>
            </w:tr>
          </w:tbl>
          <w:p w14:paraId="48233FA0"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t xml:space="preserve">Česká literatura 19. </w:t>
            </w:r>
            <w:proofErr w:type="gramStart"/>
            <w:r w:rsidRPr="00C351A0">
              <w:rPr>
                <w:rFonts w:ascii="Arial-BoldMT" w:hAnsi="Arial-BoldMT" w:cs="Arial-BoldMT"/>
                <w:b/>
                <w:bCs/>
              </w:rPr>
              <w:t>Století</w:t>
            </w:r>
            <w:proofErr w:type="gramEnd"/>
          </w:p>
          <w:tbl>
            <w:tblPr>
              <w:tblStyle w:val="Mkatabulky"/>
              <w:tblW w:w="0" w:type="auto"/>
              <w:tblLook w:val="04A0" w:firstRow="1" w:lastRow="0" w:firstColumn="1" w:lastColumn="0" w:noHBand="0" w:noVBand="1"/>
            </w:tblPr>
            <w:tblGrid>
              <w:gridCol w:w="2506"/>
              <w:gridCol w:w="2498"/>
            </w:tblGrid>
            <w:tr w:rsidR="0054605B" w:rsidRPr="00C351A0" w14:paraId="6884DBAD" w14:textId="77777777" w:rsidTr="00996253">
              <w:tc>
                <w:tcPr>
                  <w:tcW w:w="2536" w:type="dxa"/>
                </w:tcPr>
                <w:p w14:paraId="0B4CC6D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DOBROVSKÝ</w:t>
                  </w:r>
                </w:p>
                <w:p w14:paraId="1B7557F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JUNGMANN</w:t>
                  </w:r>
                </w:p>
                <w:p w14:paraId="7FBD40A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FRANTIŠEK LADISLAV ČELAKOVSKÝ</w:t>
                  </w:r>
                </w:p>
                <w:p w14:paraId="1A65316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KAJETÁN TYL</w:t>
                  </w:r>
                </w:p>
                <w:p w14:paraId="3725699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KAREL HYNEK MÁCHA</w:t>
                  </w:r>
                </w:p>
                <w:p w14:paraId="315023D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KAREL JAROMÍR ERBEN</w:t>
                  </w:r>
                </w:p>
                <w:p w14:paraId="6A7BB71C"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Rukopis královédvorský</w:t>
                  </w:r>
                </w:p>
                <w:p w14:paraId="272C9C5E"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Rukopis zelenohorský</w:t>
                  </w:r>
                </w:p>
              </w:tc>
              <w:tc>
                <w:tcPr>
                  <w:tcW w:w="2536" w:type="dxa"/>
                </w:tcPr>
                <w:p w14:paraId="75778AE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BOŽENA NĚMCOVÁ</w:t>
                  </w:r>
                </w:p>
                <w:p w14:paraId="0618A81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KAREL HAVLÍČEK BOROVSKÝ</w:t>
                  </w:r>
                </w:p>
                <w:p w14:paraId="7AF4809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JAN NERUDA</w:t>
                  </w:r>
                </w:p>
                <w:p w14:paraId="10F6410E"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VÁCLAV SLÁDEK</w:t>
                  </w:r>
                </w:p>
                <w:p w14:paraId="522A770C"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SVATOPLUK ČECH</w:t>
                  </w:r>
                </w:p>
                <w:p w14:paraId="4225F3B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ALOIS JIRÁSEK</w:t>
                  </w:r>
                </w:p>
                <w:p w14:paraId="4503334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JAROSLAV VRCHLICKÝ</w:t>
                  </w:r>
                </w:p>
                <w:p w14:paraId="26D22FEA"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VILÉM MRŠTÍK</w:t>
                  </w:r>
                </w:p>
              </w:tc>
            </w:tr>
          </w:tbl>
          <w:p w14:paraId="4BEC7A7A"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t xml:space="preserve">Světová literatura 20. </w:t>
            </w:r>
            <w:proofErr w:type="gramStart"/>
            <w:r w:rsidRPr="00C351A0">
              <w:rPr>
                <w:rFonts w:ascii="Arial-BoldMT" w:hAnsi="Arial-BoldMT" w:cs="Arial-BoldMT"/>
                <w:b/>
                <w:bCs/>
              </w:rPr>
              <w:t>Století</w:t>
            </w:r>
            <w:proofErr w:type="gramEnd"/>
          </w:p>
          <w:tbl>
            <w:tblPr>
              <w:tblStyle w:val="Mkatabulky"/>
              <w:tblW w:w="0" w:type="auto"/>
              <w:tblLook w:val="04A0" w:firstRow="1" w:lastRow="0" w:firstColumn="1" w:lastColumn="0" w:noHBand="0" w:noVBand="1"/>
            </w:tblPr>
            <w:tblGrid>
              <w:gridCol w:w="2501"/>
              <w:gridCol w:w="2503"/>
            </w:tblGrid>
            <w:tr w:rsidR="0054605B" w:rsidRPr="00C351A0" w14:paraId="33E53150" w14:textId="77777777" w:rsidTr="00996253">
              <w:tc>
                <w:tcPr>
                  <w:tcW w:w="2536" w:type="dxa"/>
                </w:tcPr>
                <w:p w14:paraId="4A23731C"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THOMAS MANN</w:t>
                  </w:r>
                </w:p>
                <w:p w14:paraId="4D03DC6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GUILLAUME APOLLINAIRE</w:t>
                  </w:r>
                </w:p>
                <w:p w14:paraId="282A3B9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lastRenderedPageBreak/>
                    <w:t>JAMES JOYCE</w:t>
                  </w:r>
                </w:p>
                <w:p w14:paraId="773D258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FRANZ KAFKA</w:t>
                  </w:r>
                </w:p>
                <w:p w14:paraId="7FD6DC0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BORIS PASTERNAK</w:t>
                  </w:r>
                </w:p>
                <w:p w14:paraId="70C2F25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MICHAIL BULGAKOV</w:t>
                  </w:r>
                </w:p>
                <w:p w14:paraId="01D80E0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ERICH MARIA REMARQUE</w:t>
                  </w:r>
                </w:p>
                <w:p w14:paraId="589F30AE"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ERNEST HEMINGWAY</w:t>
                  </w:r>
                </w:p>
                <w:p w14:paraId="6E1B730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JOHN STEINBECK</w:t>
                  </w:r>
                </w:p>
                <w:p w14:paraId="2E17DE82" w14:textId="77777777" w:rsidR="0054605B" w:rsidRPr="00C351A0" w:rsidRDefault="0054605B" w:rsidP="00996253">
                  <w:pPr>
                    <w:autoSpaceDE w:val="0"/>
                    <w:autoSpaceDN w:val="0"/>
                    <w:adjustRightInd w:val="0"/>
                    <w:rPr>
                      <w:rFonts w:ascii="Arial-BoldMT" w:hAnsi="Arial-BoldMT" w:cs="Arial-BoldMT"/>
                      <w:b/>
                      <w:bCs/>
                    </w:rPr>
                  </w:pPr>
                  <w:r w:rsidRPr="00C351A0">
                    <w:rPr>
                      <w:rFonts w:eastAsia="ArialMT" w:cstheme="minorHAnsi"/>
                      <w:sz w:val="20"/>
                    </w:rPr>
                    <w:t>GEORGE ORWELL</w:t>
                  </w:r>
                </w:p>
              </w:tc>
              <w:tc>
                <w:tcPr>
                  <w:tcW w:w="2536" w:type="dxa"/>
                </w:tcPr>
                <w:p w14:paraId="64BFDF7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lastRenderedPageBreak/>
                    <w:t>SAMUEL BECKETT</w:t>
                  </w:r>
                </w:p>
                <w:p w14:paraId="2FEDBC7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TENNESSEE WILLIAMS</w:t>
                  </w:r>
                </w:p>
                <w:p w14:paraId="4E630275"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lastRenderedPageBreak/>
                    <w:t>ALBERT CAMUS</w:t>
                  </w:r>
                </w:p>
                <w:p w14:paraId="4762205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ALEXANDR SOLŽENICYN</w:t>
                  </w:r>
                </w:p>
                <w:p w14:paraId="1A7E86C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FRIEDRICH DÜRRENMATT</w:t>
                  </w:r>
                </w:p>
                <w:p w14:paraId="0305B22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JACK KEROUAC</w:t>
                  </w:r>
                </w:p>
                <w:p w14:paraId="0C91241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WILLIAM STYRON</w:t>
                  </w:r>
                </w:p>
                <w:p w14:paraId="3721711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GABRIEL GARCÍA MÁRQUEZ</w:t>
                  </w:r>
                </w:p>
                <w:p w14:paraId="18FCC383" w14:textId="77777777" w:rsidR="0054605B" w:rsidRPr="00C351A0" w:rsidRDefault="0054605B" w:rsidP="00996253">
                  <w:pPr>
                    <w:autoSpaceDE w:val="0"/>
                    <w:autoSpaceDN w:val="0"/>
                    <w:adjustRightInd w:val="0"/>
                    <w:rPr>
                      <w:rFonts w:ascii="Arial-BoldMT" w:hAnsi="Arial-BoldMT" w:cs="Arial-BoldMT"/>
                      <w:b/>
                      <w:bCs/>
                    </w:rPr>
                  </w:pPr>
                  <w:r w:rsidRPr="00C351A0">
                    <w:rPr>
                      <w:rFonts w:eastAsia="ArialMT" w:cstheme="minorHAnsi"/>
                      <w:sz w:val="20"/>
                    </w:rPr>
                    <w:t>UMBERTO ECO</w:t>
                  </w:r>
                </w:p>
              </w:tc>
            </w:tr>
          </w:tbl>
          <w:p w14:paraId="7AA190CB"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lastRenderedPageBreak/>
              <w:t xml:space="preserve">Česká literatura 20. </w:t>
            </w:r>
            <w:proofErr w:type="gramStart"/>
            <w:r w:rsidRPr="00C351A0">
              <w:rPr>
                <w:rFonts w:ascii="Arial-BoldMT" w:hAnsi="Arial-BoldMT" w:cs="Arial-BoldMT"/>
                <w:b/>
                <w:bCs/>
              </w:rPr>
              <w:t>Století</w:t>
            </w:r>
            <w:proofErr w:type="gramEnd"/>
          </w:p>
          <w:tbl>
            <w:tblPr>
              <w:tblStyle w:val="Mkatabulky"/>
              <w:tblW w:w="0" w:type="auto"/>
              <w:tblLook w:val="04A0" w:firstRow="1" w:lastRow="0" w:firstColumn="1" w:lastColumn="0" w:noHBand="0" w:noVBand="1"/>
            </w:tblPr>
            <w:tblGrid>
              <w:gridCol w:w="2502"/>
              <w:gridCol w:w="2502"/>
            </w:tblGrid>
            <w:tr w:rsidR="0054605B" w:rsidRPr="00C351A0" w14:paraId="52989181" w14:textId="77777777" w:rsidTr="00996253">
              <w:tc>
                <w:tcPr>
                  <w:tcW w:w="2536" w:type="dxa"/>
                </w:tcPr>
                <w:p w14:paraId="233CA792"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ANTONÍN SOVA</w:t>
                  </w:r>
                </w:p>
                <w:p w14:paraId="68F54E33"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PETR BEZRUČ</w:t>
                  </w:r>
                </w:p>
                <w:p w14:paraId="25C5E34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OTOKAR BŘEZINA</w:t>
                  </w:r>
                </w:p>
                <w:p w14:paraId="33ACF21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STANISLAV KOSTKA NEUMANN</w:t>
                  </w:r>
                </w:p>
                <w:p w14:paraId="0CD000E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VIKTOR DYK</w:t>
                  </w:r>
                </w:p>
                <w:p w14:paraId="22C029CA" w14:textId="77777777" w:rsidR="0054605B" w:rsidRPr="00C351A0" w:rsidRDefault="0054605B" w:rsidP="00996253">
                  <w:pPr>
                    <w:autoSpaceDE w:val="0"/>
                    <w:autoSpaceDN w:val="0"/>
                    <w:adjustRightInd w:val="0"/>
                    <w:rPr>
                      <w:rFonts w:ascii="Arial-BoldMT" w:hAnsi="Arial-BoldMT" w:cs="Arial-BoldMT"/>
                      <w:b/>
                      <w:bCs/>
                    </w:rPr>
                  </w:pPr>
                  <w:r w:rsidRPr="00C351A0">
                    <w:rPr>
                      <w:rFonts w:eastAsia="ArialMT" w:cstheme="minorHAnsi"/>
                      <w:sz w:val="20"/>
                    </w:rPr>
                    <w:t>FRÁŇA ŠRÁMEK</w:t>
                  </w:r>
                </w:p>
              </w:tc>
              <w:tc>
                <w:tcPr>
                  <w:tcW w:w="2536" w:type="dxa"/>
                </w:tcPr>
                <w:p w14:paraId="410FEBD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IVAN OLBRACHT</w:t>
                  </w:r>
                </w:p>
                <w:p w14:paraId="1AD89A6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JAROSLAV HAŠEK</w:t>
                  </w:r>
                </w:p>
                <w:p w14:paraId="02A8842B"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JAROSLAV DURYCH</w:t>
                  </w:r>
                </w:p>
                <w:p w14:paraId="15E306D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KAREL ČAPEK</w:t>
                  </w:r>
                </w:p>
                <w:p w14:paraId="4189455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VLADISLAV VANČURA</w:t>
                  </w:r>
                </w:p>
                <w:p w14:paraId="4A34E02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JAROSLAV HAVLÍČEK</w:t>
                  </w:r>
                </w:p>
                <w:p w14:paraId="698947E8" w14:textId="77777777" w:rsidR="0054605B" w:rsidRPr="00C351A0" w:rsidRDefault="0054605B" w:rsidP="00996253">
                  <w:pPr>
                    <w:autoSpaceDE w:val="0"/>
                    <w:autoSpaceDN w:val="0"/>
                    <w:adjustRightInd w:val="0"/>
                    <w:rPr>
                      <w:rFonts w:cstheme="minorHAnsi"/>
                      <w:b/>
                      <w:bCs/>
                    </w:rPr>
                  </w:pPr>
                  <w:r w:rsidRPr="00C351A0">
                    <w:rPr>
                      <w:rFonts w:eastAsia="ArialMT" w:cstheme="minorHAnsi"/>
                      <w:sz w:val="20"/>
                    </w:rPr>
                    <w:t>JIŘÍ WOLKER</w:t>
                  </w:r>
                </w:p>
              </w:tc>
            </w:tr>
          </w:tbl>
          <w:p w14:paraId="4212F63A" w14:textId="77777777" w:rsidR="0054605B" w:rsidRPr="00C351A0" w:rsidRDefault="0054605B" w:rsidP="00996253">
            <w:pPr>
              <w:autoSpaceDE w:val="0"/>
              <w:autoSpaceDN w:val="0"/>
              <w:adjustRightInd w:val="0"/>
              <w:rPr>
                <w:rFonts w:cstheme="minorHAnsi"/>
                <w:b/>
                <w:bCs/>
              </w:rPr>
            </w:pPr>
          </w:p>
        </w:tc>
      </w:tr>
    </w:tbl>
    <w:p w14:paraId="0F815E80" w14:textId="77777777" w:rsidR="0054605B" w:rsidRPr="00C351A0" w:rsidRDefault="0054605B" w:rsidP="0054605B">
      <w:pPr>
        <w:autoSpaceDE w:val="0"/>
        <w:autoSpaceDN w:val="0"/>
        <w:adjustRightInd w:val="0"/>
        <w:spacing w:after="0" w:line="240" w:lineRule="auto"/>
        <w:rPr>
          <w:rFonts w:cstheme="minorHAnsi"/>
          <w:b/>
          <w:bCs/>
        </w:rPr>
      </w:pPr>
    </w:p>
    <w:tbl>
      <w:tblPr>
        <w:tblStyle w:val="Mkatabulky"/>
        <w:tblW w:w="0" w:type="auto"/>
        <w:tblLook w:val="04A0" w:firstRow="1" w:lastRow="0" w:firstColumn="1" w:lastColumn="0" w:noHBand="0" w:noVBand="1"/>
      </w:tblPr>
      <w:tblGrid>
        <w:gridCol w:w="5216"/>
        <w:gridCol w:w="5240"/>
      </w:tblGrid>
      <w:tr w:rsidR="0054605B" w:rsidRPr="00C351A0" w14:paraId="445D7AAA" w14:textId="77777777" w:rsidTr="00996253">
        <w:tc>
          <w:tcPr>
            <w:tcW w:w="5303" w:type="dxa"/>
          </w:tcPr>
          <w:p w14:paraId="71130DF8"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t xml:space="preserve">Česká literatura 20. </w:t>
            </w:r>
            <w:proofErr w:type="gramStart"/>
            <w:r w:rsidRPr="00C351A0">
              <w:rPr>
                <w:rFonts w:ascii="Arial-BoldMT" w:hAnsi="Arial-BoldMT" w:cs="Arial-BoldMT"/>
                <w:b/>
                <w:bCs/>
              </w:rPr>
              <w:t>Století</w:t>
            </w:r>
            <w:proofErr w:type="gramEnd"/>
          </w:p>
          <w:tbl>
            <w:tblPr>
              <w:tblStyle w:val="Mkatabulky"/>
              <w:tblW w:w="0" w:type="auto"/>
              <w:tblLook w:val="04A0" w:firstRow="1" w:lastRow="0" w:firstColumn="1" w:lastColumn="0" w:noHBand="0" w:noVBand="1"/>
            </w:tblPr>
            <w:tblGrid>
              <w:gridCol w:w="2494"/>
              <w:gridCol w:w="2496"/>
            </w:tblGrid>
            <w:tr w:rsidR="0054605B" w:rsidRPr="00C351A0" w14:paraId="336D2ADF" w14:textId="77777777" w:rsidTr="00996253">
              <w:tc>
                <w:tcPr>
                  <w:tcW w:w="2536" w:type="dxa"/>
                </w:tcPr>
                <w:p w14:paraId="030BC926"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VÍTĚZSLAV NEZVAL</w:t>
                  </w:r>
                </w:p>
                <w:p w14:paraId="7630799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JAROSLAV SEIFERT</w:t>
                  </w:r>
                </w:p>
                <w:p w14:paraId="3CB48373"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FRANTIŠEK HALAS</w:t>
                  </w:r>
                </w:p>
                <w:p w14:paraId="7423A02D"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VLADIMÍR HOLAN</w:t>
                  </w:r>
                </w:p>
                <w:p w14:paraId="15C4D08B"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JAN WERICH – JIŘÍ VOSKOVEC</w:t>
                  </w:r>
                </w:p>
                <w:p w14:paraId="3A81111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FRANTIŠEK HRUBÍN</w:t>
                  </w:r>
                </w:p>
                <w:p w14:paraId="0479090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JIŘÍ KOLÁŘ</w:t>
                  </w:r>
                </w:p>
                <w:p w14:paraId="325C267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BOHUMIL HRABAL</w:t>
                  </w:r>
                </w:p>
                <w:p w14:paraId="143B68D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JIŘÍ ORTEN</w:t>
                  </w:r>
                </w:p>
                <w:p w14:paraId="4630AA0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JAN SKÁCEL</w:t>
                  </w:r>
                </w:p>
                <w:p w14:paraId="53F7F721"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LADISLAV FUKS</w:t>
                  </w:r>
                </w:p>
              </w:tc>
              <w:tc>
                <w:tcPr>
                  <w:tcW w:w="2536" w:type="dxa"/>
                </w:tcPr>
                <w:p w14:paraId="6AD0A15A"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ŠKVORECKÝ</w:t>
                  </w:r>
                </w:p>
                <w:p w14:paraId="60CAD6E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ARNOŠT LUSTIG</w:t>
                  </w:r>
                </w:p>
                <w:p w14:paraId="60A35A9F"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LUDVÍK VACULÍK</w:t>
                  </w:r>
                </w:p>
                <w:p w14:paraId="75D86584"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PAVEL KOHOUT</w:t>
                  </w:r>
                </w:p>
                <w:p w14:paraId="09BB7E6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MILAN KUNDERA</w:t>
                  </w:r>
                </w:p>
                <w:p w14:paraId="78ECFC39"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OTA PAVEL</w:t>
                  </w:r>
                </w:p>
                <w:p w14:paraId="36950980"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ZDENĚK SVĚRÁK – LADISLAV SMOLJAK</w:t>
                  </w:r>
                </w:p>
                <w:p w14:paraId="0E9A3178"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VLADIMÍR PÁRAL</w:t>
                  </w:r>
                </w:p>
                <w:p w14:paraId="4C688463"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JOSEF TOPOL</w:t>
                  </w:r>
                </w:p>
                <w:p w14:paraId="60ABA1DB" w14:textId="77777777" w:rsidR="0054605B" w:rsidRPr="00C351A0" w:rsidRDefault="0054605B" w:rsidP="00996253">
                  <w:pPr>
                    <w:autoSpaceDE w:val="0"/>
                    <w:autoSpaceDN w:val="0"/>
                    <w:adjustRightInd w:val="0"/>
                    <w:rPr>
                      <w:rFonts w:ascii="ArialMT" w:eastAsia="ArialMT" w:cs="ArialMT"/>
                    </w:rPr>
                  </w:pPr>
                  <w:r w:rsidRPr="00C351A0">
                    <w:rPr>
                      <w:rFonts w:eastAsia="ArialMT" w:cstheme="minorHAnsi"/>
                      <w:sz w:val="20"/>
                    </w:rPr>
                    <w:t>VÁCLAV HAVEL</w:t>
                  </w:r>
                </w:p>
              </w:tc>
            </w:tr>
          </w:tbl>
          <w:p w14:paraId="7E127E75" w14:textId="77777777" w:rsidR="0054605B" w:rsidRPr="00C351A0" w:rsidRDefault="0054605B" w:rsidP="00996253">
            <w:pPr>
              <w:autoSpaceDE w:val="0"/>
              <w:autoSpaceDN w:val="0"/>
              <w:adjustRightInd w:val="0"/>
              <w:rPr>
                <w:rFonts w:cstheme="minorHAnsi"/>
                <w:b/>
                <w:bCs/>
              </w:rPr>
            </w:pPr>
          </w:p>
        </w:tc>
        <w:tc>
          <w:tcPr>
            <w:tcW w:w="5303" w:type="dxa"/>
          </w:tcPr>
          <w:p w14:paraId="268A395B" w14:textId="77777777" w:rsidR="0054605B" w:rsidRPr="00C351A0" w:rsidRDefault="0054605B" w:rsidP="00996253">
            <w:pPr>
              <w:autoSpaceDE w:val="0"/>
              <w:autoSpaceDN w:val="0"/>
              <w:adjustRightInd w:val="0"/>
              <w:rPr>
                <w:rFonts w:ascii="Arial-BoldMT" w:eastAsia="ArialMT" w:hAnsi="Arial-BoldMT" w:cs="Arial-BoldMT"/>
                <w:b/>
                <w:bCs/>
                <w:sz w:val="26"/>
                <w:szCs w:val="26"/>
              </w:rPr>
            </w:pPr>
            <w:r w:rsidRPr="00C351A0">
              <w:rPr>
                <w:rFonts w:ascii="Arial-BoldMT" w:eastAsia="ArialMT" w:hAnsi="Arial-BoldMT" w:cs="Arial-BoldMT"/>
                <w:b/>
                <w:bCs/>
                <w:sz w:val="26"/>
                <w:szCs w:val="26"/>
              </w:rPr>
              <w:t>3 Literární žánry</w:t>
            </w:r>
          </w:p>
          <w:tbl>
            <w:tblPr>
              <w:tblStyle w:val="Mkatabulky"/>
              <w:tblW w:w="0" w:type="auto"/>
              <w:tblLook w:val="04A0" w:firstRow="1" w:lastRow="0" w:firstColumn="1" w:lastColumn="0" w:noHBand="0" w:noVBand="1"/>
            </w:tblPr>
            <w:tblGrid>
              <w:gridCol w:w="1672"/>
              <w:gridCol w:w="1671"/>
              <w:gridCol w:w="1671"/>
            </w:tblGrid>
            <w:tr w:rsidR="0054605B" w:rsidRPr="00C351A0" w14:paraId="3C06CB83" w14:textId="77777777" w:rsidTr="00996253">
              <w:tc>
                <w:tcPr>
                  <w:tcW w:w="1690" w:type="dxa"/>
                </w:tcPr>
                <w:p w14:paraId="1FC70C70"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anekdota</w:t>
                  </w:r>
                </w:p>
                <w:p w14:paraId="3234D6E4"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bajka</w:t>
                  </w:r>
                </w:p>
                <w:p w14:paraId="3024B721"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balada</w:t>
                  </w:r>
                </w:p>
                <w:p w14:paraId="0B923FB6"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cestopis</w:t>
                  </w:r>
                </w:p>
                <w:p w14:paraId="04A2F0FA"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elegie</w:t>
                  </w:r>
                </w:p>
                <w:p w14:paraId="7A0361B6"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epigram</w:t>
                  </w:r>
                </w:p>
                <w:p w14:paraId="6EC87A7A"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epos</w:t>
                  </w:r>
                </w:p>
                <w:p w14:paraId="1C0F81CC"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fantasy</w:t>
                  </w:r>
                </w:p>
                <w:p w14:paraId="19F3431B" w14:textId="77777777" w:rsidR="0054605B" w:rsidRPr="00C351A0" w:rsidRDefault="0054605B" w:rsidP="00996253">
                  <w:pPr>
                    <w:autoSpaceDE w:val="0"/>
                    <w:autoSpaceDN w:val="0"/>
                    <w:adjustRightInd w:val="0"/>
                    <w:rPr>
                      <w:rFonts w:ascii="Arial-BoldMT" w:eastAsia="ArialMT" w:hAnsi="Arial-BoldMT" w:cs="Arial-BoldMT"/>
                      <w:b/>
                      <w:bCs/>
                      <w:sz w:val="26"/>
                      <w:szCs w:val="26"/>
                    </w:rPr>
                  </w:pPr>
                  <w:r w:rsidRPr="00C351A0">
                    <w:rPr>
                      <w:rFonts w:eastAsia="ArialMT" w:cstheme="minorHAnsi"/>
                    </w:rPr>
                    <w:t>kaligram</w:t>
                  </w:r>
                </w:p>
              </w:tc>
              <w:tc>
                <w:tcPr>
                  <w:tcW w:w="1691" w:type="dxa"/>
                </w:tcPr>
                <w:p w14:paraId="24622E0A"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komedie</w:t>
                  </w:r>
                </w:p>
                <w:p w14:paraId="658CF731"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kronika</w:t>
                  </w:r>
                </w:p>
                <w:p w14:paraId="6BF41087"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legenda</w:t>
                  </w:r>
                </w:p>
                <w:p w14:paraId="0D2B034E"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mýtus</w:t>
                  </w:r>
                </w:p>
                <w:p w14:paraId="462A8F58"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novela</w:t>
                  </w:r>
                </w:p>
                <w:p w14:paraId="69C9EBCC"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óda</w:t>
                  </w:r>
                </w:p>
                <w:p w14:paraId="0267E03B"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pásmo</w:t>
                  </w:r>
                </w:p>
                <w:p w14:paraId="6611F938"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píseň</w:t>
                  </w:r>
                </w:p>
                <w:p w14:paraId="5A92C59E" w14:textId="77777777" w:rsidR="0054605B" w:rsidRPr="00C351A0" w:rsidRDefault="0054605B" w:rsidP="00996253">
                  <w:pPr>
                    <w:autoSpaceDE w:val="0"/>
                    <w:autoSpaceDN w:val="0"/>
                    <w:adjustRightInd w:val="0"/>
                    <w:rPr>
                      <w:rFonts w:ascii="Arial-BoldMT" w:eastAsia="ArialMT" w:hAnsi="Arial-BoldMT" w:cs="Arial-BoldMT"/>
                      <w:b/>
                      <w:bCs/>
                      <w:sz w:val="26"/>
                      <w:szCs w:val="26"/>
                    </w:rPr>
                  </w:pPr>
                  <w:r w:rsidRPr="00C351A0">
                    <w:rPr>
                      <w:rFonts w:eastAsia="ArialMT" w:cstheme="minorHAnsi"/>
                    </w:rPr>
                    <w:t>poema</w:t>
                  </w:r>
                </w:p>
              </w:tc>
              <w:tc>
                <w:tcPr>
                  <w:tcW w:w="1691" w:type="dxa"/>
                </w:tcPr>
                <w:p w14:paraId="4BB41AEF"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pohádka</w:t>
                  </w:r>
                </w:p>
                <w:p w14:paraId="577A292D"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pověst</w:t>
                  </w:r>
                </w:p>
                <w:p w14:paraId="048A81D6"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povídka</w:t>
                  </w:r>
                </w:p>
                <w:p w14:paraId="50A3A417"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román</w:t>
                  </w:r>
                </w:p>
                <w:p w14:paraId="30DAECC9"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sci-fi</w:t>
                  </w:r>
                </w:p>
                <w:p w14:paraId="59BA9A1C"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sonet</w:t>
                  </w:r>
                </w:p>
                <w:p w14:paraId="66B6FBC3" w14:textId="77777777" w:rsidR="0054605B" w:rsidRPr="00C351A0" w:rsidRDefault="0054605B" w:rsidP="00996253">
                  <w:pPr>
                    <w:autoSpaceDE w:val="0"/>
                    <w:autoSpaceDN w:val="0"/>
                    <w:adjustRightInd w:val="0"/>
                    <w:rPr>
                      <w:rFonts w:eastAsia="ArialMT" w:cstheme="minorHAnsi"/>
                    </w:rPr>
                  </w:pPr>
                  <w:r w:rsidRPr="00C351A0">
                    <w:rPr>
                      <w:rFonts w:eastAsia="ArialMT" w:cstheme="minorHAnsi"/>
                    </w:rPr>
                    <w:t>romance</w:t>
                  </w:r>
                </w:p>
                <w:p w14:paraId="14E54EA5" w14:textId="77777777" w:rsidR="0054605B" w:rsidRPr="00C351A0" w:rsidRDefault="0054605B" w:rsidP="00996253">
                  <w:pPr>
                    <w:autoSpaceDE w:val="0"/>
                    <w:autoSpaceDN w:val="0"/>
                    <w:adjustRightInd w:val="0"/>
                    <w:rPr>
                      <w:rFonts w:ascii="Arial-BoldMT" w:eastAsia="ArialMT" w:hAnsi="Arial-BoldMT" w:cs="Arial-BoldMT"/>
                      <w:b/>
                      <w:bCs/>
                      <w:sz w:val="26"/>
                      <w:szCs w:val="26"/>
                    </w:rPr>
                  </w:pPr>
                  <w:r w:rsidRPr="00C351A0">
                    <w:rPr>
                      <w:rFonts w:eastAsia="ArialMT" w:cstheme="minorHAnsi"/>
                    </w:rPr>
                    <w:t>tragédie</w:t>
                  </w:r>
                </w:p>
              </w:tc>
            </w:tr>
          </w:tbl>
          <w:p w14:paraId="6BBA2393" w14:textId="77777777" w:rsidR="0054605B" w:rsidRPr="00C351A0" w:rsidRDefault="0054605B" w:rsidP="00996253">
            <w:pPr>
              <w:autoSpaceDE w:val="0"/>
              <w:autoSpaceDN w:val="0"/>
              <w:adjustRightInd w:val="0"/>
              <w:rPr>
                <w:rFonts w:ascii="Arial-BoldMT" w:eastAsia="ArialMT" w:hAnsi="Arial-BoldMT" w:cs="Arial-BoldMT"/>
                <w:b/>
                <w:bCs/>
                <w:sz w:val="26"/>
                <w:szCs w:val="26"/>
              </w:rPr>
            </w:pPr>
          </w:p>
          <w:p w14:paraId="5EF3A713" w14:textId="77777777" w:rsidR="0054605B" w:rsidRPr="00C351A0" w:rsidRDefault="0054605B" w:rsidP="00996253">
            <w:pPr>
              <w:autoSpaceDE w:val="0"/>
              <w:autoSpaceDN w:val="0"/>
              <w:adjustRightInd w:val="0"/>
              <w:rPr>
                <w:rFonts w:cstheme="minorHAnsi"/>
                <w:b/>
                <w:bCs/>
              </w:rPr>
            </w:pPr>
          </w:p>
        </w:tc>
      </w:tr>
    </w:tbl>
    <w:p w14:paraId="5137A1C6" w14:textId="77777777" w:rsidR="0054605B" w:rsidRPr="00FA6650" w:rsidRDefault="0054605B" w:rsidP="0054605B">
      <w:pPr>
        <w:autoSpaceDE w:val="0"/>
        <w:autoSpaceDN w:val="0"/>
        <w:adjustRightInd w:val="0"/>
        <w:spacing w:after="0"/>
        <w:rPr>
          <w:rFonts w:ascii="Arial-BoldMT" w:hAnsi="Arial-BoldMT" w:cs="Arial-BoldMT"/>
          <w:b/>
          <w:bCs/>
          <w:szCs w:val="32"/>
        </w:rPr>
      </w:pPr>
      <w:r w:rsidRPr="00C351A0">
        <w:rPr>
          <w:rFonts w:ascii="Arial-BoldMT" w:hAnsi="Arial-BoldMT" w:cs="Arial-BoldMT"/>
          <w:b/>
          <w:bCs/>
          <w:sz w:val="28"/>
          <w:szCs w:val="28"/>
        </w:rPr>
        <w:t xml:space="preserve"> STRUKTURA ÚSTNÍ </w:t>
      </w:r>
      <w:proofErr w:type="gramStart"/>
      <w:r w:rsidRPr="00C351A0">
        <w:rPr>
          <w:rFonts w:ascii="Arial-BoldMT" w:hAnsi="Arial-BoldMT" w:cs="Arial-BoldMT"/>
          <w:b/>
          <w:bCs/>
          <w:sz w:val="28"/>
          <w:szCs w:val="28"/>
        </w:rPr>
        <w:t>ZKOUŠKY</w:t>
      </w:r>
      <w:r>
        <w:rPr>
          <w:rFonts w:ascii="Arial-BoldMT" w:hAnsi="Arial-BoldMT" w:cs="Arial-BoldMT"/>
          <w:b/>
          <w:bCs/>
          <w:sz w:val="28"/>
          <w:szCs w:val="28"/>
        </w:rPr>
        <w:t xml:space="preserve"> - </w:t>
      </w:r>
      <w:r w:rsidRPr="00FA6650">
        <w:rPr>
          <w:rFonts w:ascii="Arial-BoldMT" w:hAnsi="Arial-BoldMT" w:cs="Arial-BoldMT"/>
          <w:b/>
          <w:bCs/>
          <w:szCs w:val="32"/>
        </w:rPr>
        <w:t>Milan</w:t>
      </w:r>
      <w:proofErr w:type="gramEnd"/>
      <w:r w:rsidRPr="00FA6650">
        <w:rPr>
          <w:rFonts w:ascii="Arial-BoldMT" w:hAnsi="Arial-BoldMT" w:cs="Arial-BoldMT"/>
          <w:b/>
          <w:bCs/>
          <w:szCs w:val="32"/>
        </w:rPr>
        <w:t xml:space="preserve"> Kundera</w:t>
      </w:r>
      <w:r>
        <w:rPr>
          <w:rFonts w:ascii="Arial-BoldMT" w:hAnsi="Arial-BoldMT" w:cs="Arial-BoldMT"/>
          <w:b/>
          <w:bCs/>
          <w:szCs w:val="32"/>
        </w:rPr>
        <w:t xml:space="preserve">, </w:t>
      </w:r>
      <w:r w:rsidRPr="00FA6650">
        <w:rPr>
          <w:rFonts w:ascii="Arial-BoldMT" w:hAnsi="Arial-BoldMT" w:cs="Arial-BoldMT"/>
          <w:b/>
          <w:bCs/>
          <w:szCs w:val="32"/>
        </w:rPr>
        <w:t>Nesnesitelná lehkost bytí</w:t>
      </w:r>
    </w:p>
    <w:tbl>
      <w:tblPr>
        <w:tblStyle w:val="Mkatabulky"/>
        <w:tblW w:w="0" w:type="auto"/>
        <w:tblLook w:val="04A0" w:firstRow="1" w:lastRow="0" w:firstColumn="1" w:lastColumn="0" w:noHBand="0" w:noVBand="1"/>
      </w:tblPr>
      <w:tblGrid>
        <w:gridCol w:w="10456"/>
      </w:tblGrid>
      <w:tr w:rsidR="0054605B" w14:paraId="22132ABA" w14:textId="77777777" w:rsidTr="00996253">
        <w:tc>
          <w:tcPr>
            <w:tcW w:w="10606" w:type="dxa"/>
          </w:tcPr>
          <w:p w14:paraId="5E4616D9" w14:textId="77777777" w:rsidR="0054605B" w:rsidRPr="00C351A0" w:rsidRDefault="0054605B" w:rsidP="00996253"/>
          <w:tbl>
            <w:tblPr>
              <w:tblStyle w:val="Mkatabulky"/>
              <w:tblW w:w="10514" w:type="dxa"/>
              <w:tblLook w:val="04A0" w:firstRow="1" w:lastRow="0" w:firstColumn="1" w:lastColumn="0" w:noHBand="0" w:noVBand="1"/>
            </w:tblPr>
            <w:tblGrid>
              <w:gridCol w:w="3539"/>
              <w:gridCol w:w="6975"/>
            </w:tblGrid>
            <w:tr w:rsidR="0054605B" w:rsidRPr="00C351A0" w14:paraId="246909C4" w14:textId="77777777" w:rsidTr="00996253">
              <w:trPr>
                <w:trHeight w:val="3690"/>
              </w:trPr>
              <w:tc>
                <w:tcPr>
                  <w:tcW w:w="3539" w:type="dxa"/>
                  <w:tcBorders>
                    <w:top w:val="single" w:sz="4" w:space="0" w:color="auto"/>
                  </w:tcBorders>
                </w:tcPr>
                <w:p w14:paraId="41E76E94" w14:textId="77777777" w:rsidR="0054605B" w:rsidRPr="00C351A0" w:rsidRDefault="0054605B" w:rsidP="00996253">
                  <w:pPr>
                    <w:autoSpaceDE w:val="0"/>
                    <w:autoSpaceDN w:val="0"/>
                    <w:adjustRightInd w:val="0"/>
                    <w:rPr>
                      <w:rFonts w:ascii="Arial-BoldMT" w:hAnsi="Arial-BoldMT" w:cs="Arial-BoldMT"/>
                      <w:b/>
                      <w:bCs/>
                    </w:rPr>
                  </w:pPr>
                </w:p>
                <w:p w14:paraId="668A053F" w14:textId="77777777" w:rsidR="0054605B" w:rsidRPr="00C351A0" w:rsidRDefault="0054605B" w:rsidP="00996253">
                  <w:pPr>
                    <w:autoSpaceDE w:val="0"/>
                    <w:autoSpaceDN w:val="0"/>
                    <w:adjustRightInd w:val="0"/>
                    <w:rPr>
                      <w:rFonts w:ascii="Arial-BoldMT" w:hAnsi="Arial-BoldMT" w:cs="Arial-BoldMT"/>
                      <w:b/>
                      <w:bCs/>
                    </w:rPr>
                  </w:pPr>
                </w:p>
                <w:p w14:paraId="57F827CA" w14:textId="77777777" w:rsidR="0054605B" w:rsidRPr="00C351A0" w:rsidRDefault="0054605B" w:rsidP="00996253">
                  <w:pPr>
                    <w:autoSpaceDE w:val="0"/>
                    <w:autoSpaceDN w:val="0"/>
                    <w:adjustRightInd w:val="0"/>
                    <w:rPr>
                      <w:rFonts w:ascii="Arial-BoldMT" w:hAnsi="Arial-BoldMT" w:cs="Arial-BoldMT"/>
                      <w:b/>
                      <w:bCs/>
                    </w:rPr>
                  </w:pPr>
                </w:p>
                <w:p w14:paraId="661B4B6B" w14:textId="77777777" w:rsidR="0054605B" w:rsidRPr="00C351A0" w:rsidRDefault="0054605B" w:rsidP="00996253">
                  <w:pPr>
                    <w:autoSpaceDE w:val="0"/>
                    <w:autoSpaceDN w:val="0"/>
                    <w:adjustRightInd w:val="0"/>
                    <w:rPr>
                      <w:rFonts w:ascii="Arial-BoldMT" w:hAnsi="Arial-BoldMT" w:cs="Arial-BoldMT"/>
                      <w:b/>
                      <w:bCs/>
                    </w:rPr>
                  </w:pPr>
                </w:p>
                <w:p w14:paraId="40293C4F" w14:textId="77777777" w:rsidR="0054605B" w:rsidRPr="00C351A0" w:rsidRDefault="0054605B" w:rsidP="00996253">
                  <w:pPr>
                    <w:autoSpaceDE w:val="0"/>
                    <w:autoSpaceDN w:val="0"/>
                    <w:adjustRightInd w:val="0"/>
                    <w:rPr>
                      <w:rFonts w:ascii="Arial-BoldMT" w:hAnsi="Arial-BoldMT" w:cs="Arial-BoldMT"/>
                      <w:b/>
                      <w:bCs/>
                    </w:rPr>
                  </w:pPr>
                </w:p>
                <w:p w14:paraId="08FB86E2"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analýza</w:t>
                  </w:r>
                </w:p>
                <w:p w14:paraId="347239F5"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uměleckého</w:t>
                  </w:r>
                </w:p>
                <w:p w14:paraId="1D264C24"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textu</w:t>
                  </w:r>
                </w:p>
                <w:p w14:paraId="6143B647" w14:textId="77777777" w:rsidR="0054605B" w:rsidRPr="00C351A0" w:rsidRDefault="0054605B" w:rsidP="00996253">
                  <w:pPr>
                    <w:autoSpaceDE w:val="0"/>
                    <w:autoSpaceDN w:val="0"/>
                    <w:adjustRightInd w:val="0"/>
                    <w:jc w:val="center"/>
                    <w:rPr>
                      <w:rFonts w:ascii="Arial-BoldMT" w:hAnsi="Arial-BoldMT" w:cs="Arial-BoldMT"/>
                      <w:b/>
                      <w:bCs/>
                    </w:rPr>
                  </w:pPr>
                </w:p>
                <w:p w14:paraId="7DB49A48" w14:textId="77777777" w:rsidR="0054605B" w:rsidRPr="00C351A0" w:rsidRDefault="0054605B" w:rsidP="00996253">
                  <w:pPr>
                    <w:autoSpaceDE w:val="0"/>
                    <w:autoSpaceDN w:val="0"/>
                    <w:adjustRightInd w:val="0"/>
                    <w:rPr>
                      <w:rFonts w:ascii="Arial-BoldMT" w:hAnsi="Arial-BoldMT" w:cs="Arial-BoldMT"/>
                      <w:b/>
                      <w:bCs/>
                    </w:rPr>
                  </w:pPr>
                </w:p>
                <w:p w14:paraId="148FA9DB" w14:textId="77777777" w:rsidR="0054605B" w:rsidRPr="00C351A0" w:rsidRDefault="0054605B" w:rsidP="00996253">
                  <w:pPr>
                    <w:autoSpaceDE w:val="0"/>
                    <w:autoSpaceDN w:val="0"/>
                    <w:adjustRightInd w:val="0"/>
                    <w:rPr>
                      <w:rFonts w:eastAsia="ArialMT" w:cstheme="minorHAnsi"/>
                      <w:sz w:val="20"/>
                    </w:rPr>
                  </w:pPr>
                </w:p>
              </w:tc>
              <w:tc>
                <w:tcPr>
                  <w:tcW w:w="6975" w:type="dxa"/>
                  <w:tcBorders>
                    <w:top w:val="single" w:sz="4" w:space="0" w:color="auto"/>
                    <w:bottom w:val="single" w:sz="4" w:space="0" w:color="auto"/>
                    <w:right w:val="single" w:sz="4" w:space="0" w:color="auto"/>
                  </w:tcBorders>
                  <w:shd w:val="clear" w:color="auto" w:fill="auto"/>
                </w:tcPr>
                <w:tbl>
                  <w:tblPr>
                    <w:tblpPr w:leftFromText="141" w:rightFromText="141" w:vertAnchor="text" w:horzAnchor="page" w:tblpX="3687" w:tblpY="-34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3"/>
                    <w:gridCol w:w="4276"/>
                  </w:tblGrid>
                  <w:tr w:rsidR="0054605B" w:rsidRPr="00C351A0" w14:paraId="62BB2D18" w14:textId="77777777" w:rsidTr="00996253">
                    <w:trPr>
                      <w:trHeight w:val="582"/>
                    </w:trPr>
                    <w:tc>
                      <w:tcPr>
                        <w:tcW w:w="2484" w:type="dxa"/>
                      </w:tcPr>
                      <w:p w14:paraId="6673E709" w14:textId="77777777" w:rsidR="0054605B" w:rsidRPr="00C351A0" w:rsidRDefault="0054605B" w:rsidP="00996253">
                        <w:pPr>
                          <w:autoSpaceDE w:val="0"/>
                          <w:autoSpaceDN w:val="0"/>
                          <w:adjustRightInd w:val="0"/>
                          <w:spacing w:after="0" w:line="240" w:lineRule="auto"/>
                          <w:rPr>
                            <w:rFonts w:ascii="Arial-BoldMT" w:hAnsi="Arial-BoldMT" w:cs="Arial-BoldMT"/>
                            <w:b/>
                            <w:bCs/>
                          </w:rPr>
                        </w:pPr>
                        <w:r w:rsidRPr="00C351A0">
                          <w:rPr>
                            <w:rFonts w:ascii="Arial-BoldMT" w:hAnsi="Arial-BoldMT" w:cs="Arial-BoldMT"/>
                            <w:b/>
                            <w:bCs/>
                          </w:rPr>
                          <w:t>I. část</w:t>
                        </w:r>
                      </w:p>
                      <w:p w14:paraId="0773321E" w14:textId="77777777" w:rsidR="0054605B" w:rsidRPr="00C351A0" w:rsidRDefault="0054605B" w:rsidP="00996253">
                        <w:pPr>
                          <w:autoSpaceDE w:val="0"/>
                          <w:autoSpaceDN w:val="0"/>
                          <w:adjustRightInd w:val="0"/>
                          <w:spacing w:after="0" w:line="240" w:lineRule="auto"/>
                          <w:rPr>
                            <w:rFonts w:eastAsia="ArialMT" w:cstheme="minorHAnsi"/>
                            <w:sz w:val="20"/>
                          </w:rPr>
                        </w:pPr>
                      </w:p>
                    </w:tc>
                    <w:tc>
                      <w:tcPr>
                        <w:tcW w:w="4293" w:type="dxa"/>
                      </w:tcPr>
                      <w:p w14:paraId="69566750"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zasadit výňatek do kontextu díla; tvrzení zdůvodnit</w:t>
                        </w:r>
                      </w:p>
                      <w:p w14:paraId="32C64DAB"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analyzovat situaci zachycenou ve výňatku</w:t>
                        </w:r>
                      </w:p>
                      <w:p w14:paraId="7C9E5848"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 xml:space="preserve">vysvětlit zmínku o </w:t>
                        </w:r>
                        <w:proofErr w:type="spellStart"/>
                        <w:r w:rsidRPr="00C351A0">
                          <w:rPr>
                            <w:rFonts w:eastAsia="ArialMT" w:cstheme="minorHAnsi"/>
                            <w:sz w:val="20"/>
                          </w:rPr>
                          <w:t>Sofoklově</w:t>
                        </w:r>
                        <w:proofErr w:type="spellEnd"/>
                        <w:r w:rsidRPr="00C351A0">
                          <w:rPr>
                            <w:rFonts w:eastAsia="ArialMT" w:cstheme="minorHAnsi"/>
                            <w:sz w:val="20"/>
                          </w:rPr>
                          <w:t xml:space="preserve"> Oidipovi</w:t>
                        </w:r>
                      </w:p>
                      <w:p w14:paraId="61ADC714"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charakterizovat čas a prostor díla; tvrzení vztáhnout</w:t>
                        </w:r>
                        <w:r>
                          <w:rPr>
                            <w:rFonts w:eastAsia="ArialMT" w:cstheme="minorHAnsi"/>
                            <w:sz w:val="20"/>
                          </w:rPr>
                          <w:t xml:space="preserve"> </w:t>
                        </w:r>
                        <w:r w:rsidRPr="00C351A0">
                          <w:rPr>
                            <w:rFonts w:eastAsia="ArialMT" w:cstheme="minorHAnsi"/>
                            <w:sz w:val="20"/>
                          </w:rPr>
                          <w:t>k výňatku</w:t>
                        </w:r>
                      </w:p>
                    </w:tc>
                  </w:tr>
                  <w:tr w:rsidR="0054605B" w:rsidRPr="00C351A0" w14:paraId="43478765" w14:textId="77777777" w:rsidTr="00996253">
                    <w:trPr>
                      <w:trHeight w:val="766"/>
                    </w:trPr>
                    <w:tc>
                      <w:tcPr>
                        <w:tcW w:w="2484" w:type="dxa"/>
                      </w:tcPr>
                      <w:p w14:paraId="41BDE1F6" w14:textId="77777777" w:rsidR="0054605B" w:rsidRPr="00C351A0" w:rsidRDefault="0054605B" w:rsidP="00996253">
                        <w:pPr>
                          <w:autoSpaceDE w:val="0"/>
                          <w:autoSpaceDN w:val="0"/>
                          <w:adjustRightInd w:val="0"/>
                          <w:spacing w:after="0" w:line="240" w:lineRule="auto"/>
                          <w:rPr>
                            <w:rFonts w:ascii="Arial-BoldMT" w:hAnsi="Arial-BoldMT" w:cs="Arial-BoldMT"/>
                            <w:b/>
                            <w:bCs/>
                          </w:rPr>
                        </w:pPr>
                        <w:r w:rsidRPr="00C351A0">
                          <w:rPr>
                            <w:rFonts w:ascii="Arial-BoldMT" w:hAnsi="Arial-BoldMT" w:cs="Arial-BoldMT"/>
                            <w:b/>
                            <w:bCs/>
                          </w:rPr>
                          <w:t>II. část</w:t>
                        </w:r>
                      </w:p>
                      <w:p w14:paraId="2C9277F4" w14:textId="77777777" w:rsidR="0054605B" w:rsidRPr="00C351A0" w:rsidRDefault="0054605B" w:rsidP="00996253">
                        <w:pPr>
                          <w:autoSpaceDE w:val="0"/>
                          <w:autoSpaceDN w:val="0"/>
                          <w:adjustRightInd w:val="0"/>
                          <w:spacing w:after="0" w:line="240" w:lineRule="auto"/>
                          <w:rPr>
                            <w:rFonts w:eastAsia="ArialMT" w:cstheme="minorHAnsi"/>
                            <w:sz w:val="20"/>
                          </w:rPr>
                        </w:pPr>
                      </w:p>
                    </w:tc>
                    <w:tc>
                      <w:tcPr>
                        <w:tcW w:w="4293" w:type="dxa"/>
                      </w:tcPr>
                      <w:p w14:paraId="0A10A077"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charakterizovat vypravěče a způsob vyprávění</w:t>
                        </w:r>
                      </w:p>
                      <w:p w14:paraId="3AE89A05"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charakterizovat postavu Terezy, analyzovat motivaci jejího</w:t>
                        </w:r>
                        <w:r>
                          <w:rPr>
                            <w:rFonts w:eastAsia="ArialMT" w:cstheme="minorHAnsi"/>
                            <w:sz w:val="20"/>
                          </w:rPr>
                          <w:t xml:space="preserve"> </w:t>
                        </w:r>
                        <w:r w:rsidRPr="00C351A0">
                          <w:rPr>
                            <w:rFonts w:eastAsia="ArialMT" w:cstheme="minorHAnsi"/>
                            <w:sz w:val="20"/>
                          </w:rPr>
                          <w:t>jednání</w:t>
                        </w:r>
                      </w:p>
                      <w:p w14:paraId="086992C7"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s ohledem na znalost celého díla charakterizovat postavu</w:t>
                        </w:r>
                        <w:r>
                          <w:rPr>
                            <w:rFonts w:eastAsia="ArialMT" w:cstheme="minorHAnsi"/>
                            <w:sz w:val="20"/>
                          </w:rPr>
                          <w:t xml:space="preserve"> </w:t>
                        </w:r>
                        <w:r w:rsidRPr="00C351A0">
                          <w:rPr>
                            <w:rFonts w:eastAsia="ArialMT" w:cstheme="minorHAnsi"/>
                            <w:sz w:val="20"/>
                          </w:rPr>
                          <w:t>Tomáše</w:t>
                        </w:r>
                      </w:p>
                      <w:p w14:paraId="5530916B"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analyzovat typy promluv ve výňatku</w:t>
                        </w:r>
                      </w:p>
                    </w:tc>
                  </w:tr>
                  <w:tr w:rsidR="0054605B" w:rsidRPr="00C351A0" w14:paraId="5A957A66" w14:textId="77777777" w:rsidTr="00996253">
                    <w:trPr>
                      <w:trHeight w:val="436"/>
                    </w:trPr>
                    <w:tc>
                      <w:tcPr>
                        <w:tcW w:w="2484" w:type="dxa"/>
                      </w:tcPr>
                      <w:p w14:paraId="2A21F925" w14:textId="77777777" w:rsidR="0054605B" w:rsidRPr="00C351A0" w:rsidRDefault="0054605B" w:rsidP="00996253">
                        <w:pPr>
                          <w:autoSpaceDE w:val="0"/>
                          <w:autoSpaceDN w:val="0"/>
                          <w:adjustRightInd w:val="0"/>
                          <w:spacing w:after="0" w:line="240" w:lineRule="auto"/>
                          <w:rPr>
                            <w:rFonts w:ascii="Arial-BoldMT" w:hAnsi="Arial-BoldMT" w:cs="Arial-BoldMT"/>
                            <w:b/>
                            <w:bCs/>
                          </w:rPr>
                        </w:pPr>
                        <w:r w:rsidRPr="00C351A0">
                          <w:rPr>
                            <w:rFonts w:ascii="Arial-BoldMT" w:hAnsi="Arial-BoldMT" w:cs="Arial-BoldMT"/>
                            <w:b/>
                            <w:bCs/>
                          </w:rPr>
                          <w:t>III. část</w:t>
                        </w:r>
                      </w:p>
                      <w:p w14:paraId="745FD6E8" w14:textId="77777777" w:rsidR="0054605B" w:rsidRPr="00C351A0" w:rsidRDefault="0054605B" w:rsidP="00996253">
                        <w:pPr>
                          <w:autoSpaceDE w:val="0"/>
                          <w:autoSpaceDN w:val="0"/>
                          <w:adjustRightInd w:val="0"/>
                          <w:spacing w:after="0" w:line="240" w:lineRule="auto"/>
                          <w:rPr>
                            <w:rFonts w:eastAsia="ArialMT" w:cstheme="minorHAnsi"/>
                            <w:sz w:val="20"/>
                          </w:rPr>
                        </w:pPr>
                      </w:p>
                    </w:tc>
                    <w:tc>
                      <w:tcPr>
                        <w:tcW w:w="4293" w:type="dxa"/>
                      </w:tcPr>
                      <w:p w14:paraId="1BC473A6" w14:textId="77777777" w:rsidR="0054605B" w:rsidRPr="00C351A0" w:rsidRDefault="0054605B" w:rsidP="00996253">
                        <w:pPr>
                          <w:autoSpaceDE w:val="0"/>
                          <w:autoSpaceDN w:val="0"/>
                          <w:adjustRightInd w:val="0"/>
                          <w:spacing w:after="0" w:line="240" w:lineRule="auto"/>
                          <w:rPr>
                            <w:rFonts w:eastAsia="ArialMT" w:cstheme="minorHAnsi"/>
                            <w:sz w:val="20"/>
                          </w:rPr>
                        </w:pPr>
                        <w:r w:rsidRPr="00C351A0">
                          <w:rPr>
                            <w:rFonts w:eastAsia="ArialMT" w:cstheme="minorHAnsi"/>
                            <w:sz w:val="20"/>
                          </w:rPr>
                          <w:t>charakterizovat jazykové prostředky a jejich funkci v textu</w:t>
                        </w:r>
                      </w:p>
                    </w:tc>
                  </w:tr>
                </w:tbl>
                <w:p w14:paraId="338585C1" w14:textId="77777777" w:rsidR="0054605B" w:rsidRPr="00C351A0" w:rsidRDefault="0054605B" w:rsidP="00996253">
                  <w:pPr>
                    <w:rPr>
                      <w:rFonts w:eastAsia="ArialMT" w:cstheme="minorHAnsi"/>
                      <w:sz w:val="20"/>
                    </w:rPr>
                  </w:pPr>
                </w:p>
              </w:tc>
            </w:tr>
          </w:tbl>
          <w:p w14:paraId="6CA87712" w14:textId="77777777" w:rsidR="0054605B" w:rsidRPr="00C351A0" w:rsidRDefault="0054605B" w:rsidP="00996253">
            <w:pPr>
              <w:autoSpaceDE w:val="0"/>
              <w:autoSpaceDN w:val="0"/>
              <w:adjustRightInd w:val="0"/>
              <w:rPr>
                <w:rFonts w:eastAsia="ArialMT" w:cstheme="minorHAnsi"/>
                <w:sz w:val="20"/>
              </w:rPr>
            </w:pPr>
          </w:p>
          <w:tbl>
            <w:tblPr>
              <w:tblStyle w:val="Mkatabulky"/>
              <w:tblW w:w="10485" w:type="dxa"/>
              <w:tblLook w:val="04A0" w:firstRow="1" w:lastRow="0" w:firstColumn="1" w:lastColumn="0" w:noHBand="0" w:noVBand="1"/>
            </w:tblPr>
            <w:tblGrid>
              <w:gridCol w:w="3398"/>
              <w:gridCol w:w="7059"/>
              <w:gridCol w:w="28"/>
            </w:tblGrid>
            <w:tr w:rsidR="0054605B" w:rsidRPr="00C351A0" w14:paraId="0EE21A1C" w14:textId="77777777" w:rsidTr="00996253">
              <w:trPr>
                <w:trHeight w:val="855"/>
              </w:trPr>
              <w:tc>
                <w:tcPr>
                  <w:tcW w:w="3539" w:type="dxa"/>
                </w:tcPr>
                <w:p w14:paraId="15ECE9B3" w14:textId="77777777" w:rsidR="0054605B" w:rsidRPr="00C351A0" w:rsidRDefault="0054605B" w:rsidP="00996253">
                  <w:pPr>
                    <w:autoSpaceDE w:val="0"/>
                    <w:autoSpaceDN w:val="0"/>
                    <w:adjustRightInd w:val="0"/>
                    <w:rPr>
                      <w:rFonts w:ascii="Arial-BoldMT" w:hAnsi="Arial-BoldMT" w:cs="Arial-BoldMT"/>
                      <w:b/>
                      <w:bCs/>
                    </w:rPr>
                  </w:pPr>
                </w:p>
                <w:p w14:paraId="3CCE2AC1"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literárněhistorický</w:t>
                  </w:r>
                </w:p>
                <w:p w14:paraId="4C4B06D4"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kontext</w:t>
                  </w:r>
                </w:p>
                <w:p w14:paraId="7551CF40" w14:textId="77777777" w:rsidR="0054605B" w:rsidRPr="00C351A0" w:rsidRDefault="0054605B" w:rsidP="00996253">
                  <w:pPr>
                    <w:autoSpaceDE w:val="0"/>
                    <w:autoSpaceDN w:val="0"/>
                    <w:adjustRightInd w:val="0"/>
                    <w:rPr>
                      <w:rFonts w:eastAsia="ArialMT" w:cstheme="minorHAnsi"/>
                      <w:sz w:val="20"/>
                    </w:rPr>
                  </w:pPr>
                </w:p>
              </w:tc>
              <w:tc>
                <w:tcPr>
                  <w:tcW w:w="6946" w:type="dxa"/>
                  <w:gridSpan w:val="2"/>
                </w:tcPr>
                <w:p w14:paraId="5E88BB17" w14:textId="77777777" w:rsidR="0054605B" w:rsidRPr="00C351A0" w:rsidRDefault="0054605B" w:rsidP="00996253">
                  <w:pPr>
                    <w:autoSpaceDE w:val="0"/>
                    <w:autoSpaceDN w:val="0"/>
                    <w:adjustRightInd w:val="0"/>
                    <w:rPr>
                      <w:rFonts w:eastAsia="ArialMT" w:cstheme="minorHAnsi"/>
                      <w:sz w:val="20"/>
                    </w:rPr>
                  </w:pPr>
                  <w:r>
                    <w:rPr>
                      <w:rFonts w:ascii="Arial Unicode MS" w:eastAsia="Arial Unicode MS" w:hAnsi="Arial Unicode MS" w:cs="Arial Unicode MS"/>
                    </w:rPr>
                    <w:t xml:space="preserve">                 </w:t>
                  </w:r>
                  <w:r w:rsidRPr="00C351A0">
                    <w:rPr>
                      <w:rFonts w:ascii="Arial Unicode MS" w:eastAsia="Arial Unicode MS" w:hAnsi="Arial Unicode MS" w:cs="Arial Unicode MS" w:hint="eastAsia"/>
                    </w:rPr>
                    <w:t></w:t>
                  </w:r>
                  <w:r w:rsidRPr="00C351A0">
                    <w:rPr>
                      <w:rFonts w:ascii="SymbolMT" w:eastAsia="SymbolMT" w:hAnsi="Arial-BoldMT" w:cs="SymbolMT"/>
                    </w:rPr>
                    <w:t xml:space="preserve"> </w:t>
                  </w:r>
                  <w:r w:rsidRPr="00C351A0">
                    <w:rPr>
                      <w:rFonts w:eastAsia="ArialMT" w:cstheme="minorHAnsi"/>
                      <w:sz w:val="20"/>
                    </w:rPr>
                    <w:t>zasadit dílo do kontextu Kunderovy tvorby</w:t>
                  </w:r>
                </w:p>
                <w:p w14:paraId="3E7E5079" w14:textId="77777777" w:rsidR="0054605B" w:rsidRPr="00C351A0" w:rsidRDefault="0054605B" w:rsidP="00996253">
                  <w:pPr>
                    <w:autoSpaceDE w:val="0"/>
                    <w:autoSpaceDN w:val="0"/>
                    <w:adjustRightInd w:val="0"/>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zasadit Kunderovu tvorbu do kontextu české a světové</w:t>
                  </w:r>
                  <w:r>
                    <w:rPr>
                      <w:rFonts w:eastAsia="ArialMT" w:cstheme="minorHAnsi"/>
                      <w:sz w:val="20"/>
                    </w:rPr>
                    <w:t xml:space="preserve"> </w:t>
                  </w:r>
                  <w:r w:rsidRPr="00C351A0">
                    <w:rPr>
                      <w:rFonts w:eastAsia="ArialMT" w:cstheme="minorHAnsi"/>
                      <w:sz w:val="20"/>
                    </w:rPr>
                    <w:t>literatury</w:t>
                  </w:r>
                </w:p>
              </w:tc>
            </w:tr>
            <w:tr w:rsidR="0054605B" w:rsidRPr="00C351A0" w14:paraId="1B421CE8" w14:textId="77777777" w:rsidTr="00996253">
              <w:trPr>
                <w:gridAfter w:val="1"/>
                <w:wAfter w:w="31" w:type="dxa"/>
              </w:trPr>
              <w:tc>
                <w:tcPr>
                  <w:tcW w:w="3539" w:type="dxa"/>
                </w:tcPr>
                <w:p w14:paraId="13106A15" w14:textId="77777777" w:rsidR="0054605B" w:rsidRPr="00C351A0" w:rsidRDefault="0054605B" w:rsidP="00996253">
                  <w:pPr>
                    <w:autoSpaceDE w:val="0"/>
                    <w:autoSpaceDN w:val="0"/>
                    <w:adjustRightInd w:val="0"/>
                    <w:rPr>
                      <w:rFonts w:ascii="Arial-BoldMT" w:hAnsi="Arial-BoldMT" w:cs="Arial-BoldMT"/>
                      <w:b/>
                      <w:bCs/>
                    </w:rPr>
                  </w:pPr>
                </w:p>
                <w:p w14:paraId="77C26D29" w14:textId="77777777" w:rsidR="0054605B" w:rsidRPr="00C351A0" w:rsidRDefault="0054605B" w:rsidP="00996253">
                  <w:pPr>
                    <w:autoSpaceDE w:val="0"/>
                    <w:autoSpaceDN w:val="0"/>
                    <w:adjustRightInd w:val="0"/>
                    <w:rPr>
                      <w:rFonts w:ascii="Arial-BoldMT" w:hAnsi="Arial-BoldMT" w:cs="Arial-BoldMT"/>
                      <w:b/>
                      <w:bCs/>
                    </w:rPr>
                  </w:pPr>
                </w:p>
                <w:p w14:paraId="78E2AD4F"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analýza</w:t>
                  </w:r>
                </w:p>
                <w:p w14:paraId="2B1FB3CD"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neuměleckého</w:t>
                  </w:r>
                </w:p>
                <w:p w14:paraId="7A417BF0" w14:textId="77777777" w:rsidR="0054605B" w:rsidRPr="00C351A0" w:rsidRDefault="0054605B" w:rsidP="00996253">
                  <w:pPr>
                    <w:autoSpaceDE w:val="0"/>
                    <w:autoSpaceDN w:val="0"/>
                    <w:adjustRightInd w:val="0"/>
                    <w:jc w:val="center"/>
                    <w:rPr>
                      <w:rFonts w:ascii="Arial-BoldMT" w:hAnsi="Arial-BoldMT" w:cs="Arial-BoldMT"/>
                      <w:b/>
                      <w:bCs/>
                    </w:rPr>
                  </w:pPr>
                  <w:r w:rsidRPr="00C351A0">
                    <w:rPr>
                      <w:rFonts w:ascii="Arial-BoldMT" w:hAnsi="Arial-BoldMT" w:cs="Arial-BoldMT"/>
                      <w:b/>
                      <w:bCs/>
                    </w:rPr>
                    <w:t>textu</w:t>
                  </w:r>
                </w:p>
                <w:p w14:paraId="3D3C966E" w14:textId="77777777" w:rsidR="0054605B" w:rsidRPr="00C351A0" w:rsidRDefault="0054605B" w:rsidP="00996253">
                  <w:pPr>
                    <w:autoSpaceDE w:val="0"/>
                    <w:autoSpaceDN w:val="0"/>
                    <w:adjustRightInd w:val="0"/>
                    <w:rPr>
                      <w:rFonts w:eastAsia="ArialMT" w:cstheme="minorHAnsi"/>
                      <w:sz w:val="20"/>
                    </w:rPr>
                  </w:pPr>
                </w:p>
              </w:tc>
              <w:tc>
                <w:tcPr>
                  <w:tcW w:w="6915" w:type="dxa"/>
                </w:tcPr>
                <w:tbl>
                  <w:tblPr>
                    <w:tblStyle w:val="Mkatabulky"/>
                    <w:tblW w:w="6833" w:type="dxa"/>
                    <w:tblLook w:val="04A0" w:firstRow="1" w:lastRow="0" w:firstColumn="1" w:lastColumn="0" w:noHBand="0" w:noVBand="1"/>
                  </w:tblPr>
                  <w:tblGrid>
                    <w:gridCol w:w="2580"/>
                    <w:gridCol w:w="4253"/>
                  </w:tblGrid>
                  <w:tr w:rsidR="0054605B" w:rsidRPr="00C351A0" w14:paraId="386D2CED" w14:textId="77777777" w:rsidTr="00996253">
                    <w:trPr>
                      <w:trHeight w:val="560"/>
                    </w:trPr>
                    <w:tc>
                      <w:tcPr>
                        <w:tcW w:w="2580" w:type="dxa"/>
                      </w:tcPr>
                      <w:p w14:paraId="5863D7B2"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t>I. část</w:t>
                        </w:r>
                      </w:p>
                      <w:p w14:paraId="0956AA6C" w14:textId="77777777" w:rsidR="0054605B" w:rsidRPr="00C351A0" w:rsidRDefault="0054605B" w:rsidP="00996253">
                        <w:pPr>
                          <w:autoSpaceDE w:val="0"/>
                          <w:autoSpaceDN w:val="0"/>
                          <w:adjustRightInd w:val="0"/>
                          <w:rPr>
                            <w:rFonts w:eastAsia="ArialMT" w:cstheme="minorHAnsi"/>
                            <w:sz w:val="20"/>
                          </w:rPr>
                        </w:pPr>
                      </w:p>
                    </w:tc>
                    <w:tc>
                      <w:tcPr>
                        <w:tcW w:w="4253" w:type="dxa"/>
                      </w:tcPr>
                      <w:p w14:paraId="5CD4B425" w14:textId="77777777" w:rsidR="0054605B" w:rsidRPr="00C351A0" w:rsidRDefault="0054605B" w:rsidP="00996253">
                        <w:pPr>
                          <w:autoSpaceDE w:val="0"/>
                          <w:autoSpaceDN w:val="0"/>
                          <w:adjustRightInd w:val="0"/>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najít pasáže, kter</w:t>
                        </w:r>
                        <w:r>
                          <w:rPr>
                            <w:rFonts w:eastAsia="ArialMT" w:cstheme="minorHAnsi"/>
                            <w:sz w:val="20"/>
                          </w:rPr>
                          <w:t xml:space="preserve">é lze vztáhnout k analyzovanému </w:t>
                        </w:r>
                        <w:r w:rsidRPr="00C351A0">
                          <w:rPr>
                            <w:rFonts w:eastAsia="ArialMT" w:cstheme="minorHAnsi"/>
                            <w:sz w:val="20"/>
                          </w:rPr>
                          <w:t>literárnímu dílu</w:t>
                        </w:r>
                      </w:p>
                      <w:p w14:paraId="670FD125" w14:textId="77777777" w:rsidR="0054605B" w:rsidRPr="00C351A0" w:rsidRDefault="0054605B" w:rsidP="00996253">
                        <w:pPr>
                          <w:autoSpaceDE w:val="0"/>
                          <w:autoSpaceDN w:val="0"/>
                          <w:adjustRightInd w:val="0"/>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postihnout hlavní myšlenky textu</w:t>
                        </w:r>
                      </w:p>
                      <w:p w14:paraId="64D7733F" w14:textId="77777777" w:rsidR="0054605B" w:rsidRPr="00C351A0" w:rsidRDefault="0054605B" w:rsidP="00996253">
                        <w:pPr>
                          <w:autoSpaceDE w:val="0"/>
                          <w:autoSpaceDN w:val="0"/>
                          <w:adjustRightInd w:val="0"/>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uvést účel textu</w:t>
                        </w:r>
                      </w:p>
                    </w:tc>
                  </w:tr>
                  <w:tr w:rsidR="0054605B" w:rsidRPr="00C351A0" w14:paraId="40EF5B8E" w14:textId="77777777" w:rsidTr="00996253">
                    <w:trPr>
                      <w:trHeight w:val="733"/>
                    </w:trPr>
                    <w:tc>
                      <w:tcPr>
                        <w:tcW w:w="2580" w:type="dxa"/>
                      </w:tcPr>
                      <w:p w14:paraId="4F614F4C" w14:textId="77777777" w:rsidR="0054605B" w:rsidRPr="00C351A0" w:rsidRDefault="0054605B" w:rsidP="00996253">
                        <w:pPr>
                          <w:autoSpaceDE w:val="0"/>
                          <w:autoSpaceDN w:val="0"/>
                          <w:adjustRightInd w:val="0"/>
                          <w:rPr>
                            <w:rFonts w:ascii="Arial-BoldMT" w:hAnsi="Arial-BoldMT" w:cs="Arial-BoldMT"/>
                            <w:b/>
                            <w:bCs/>
                          </w:rPr>
                        </w:pPr>
                        <w:r w:rsidRPr="00C351A0">
                          <w:rPr>
                            <w:rFonts w:ascii="Arial-BoldMT" w:hAnsi="Arial-BoldMT" w:cs="Arial-BoldMT"/>
                            <w:b/>
                            <w:bCs/>
                          </w:rPr>
                          <w:t>II. část</w:t>
                        </w:r>
                      </w:p>
                      <w:p w14:paraId="632BF039" w14:textId="77777777" w:rsidR="0054605B" w:rsidRPr="00C351A0" w:rsidRDefault="0054605B" w:rsidP="00996253">
                        <w:pPr>
                          <w:autoSpaceDE w:val="0"/>
                          <w:autoSpaceDN w:val="0"/>
                          <w:adjustRightInd w:val="0"/>
                          <w:rPr>
                            <w:rFonts w:eastAsia="ArialMT" w:cstheme="minorHAnsi"/>
                            <w:sz w:val="20"/>
                          </w:rPr>
                        </w:pPr>
                      </w:p>
                    </w:tc>
                    <w:tc>
                      <w:tcPr>
                        <w:tcW w:w="4253" w:type="dxa"/>
                      </w:tcPr>
                      <w:p w14:paraId="27AB9DD7" w14:textId="77777777" w:rsidR="0054605B" w:rsidRPr="00C351A0" w:rsidRDefault="0054605B" w:rsidP="00996253">
                        <w:pPr>
                          <w:autoSpaceDE w:val="0"/>
                          <w:autoSpaceDN w:val="0"/>
                          <w:adjustRightInd w:val="0"/>
                          <w:rPr>
                            <w:rFonts w:eastAsia="ArialMT" w:cstheme="minorHAnsi"/>
                            <w:sz w:val="20"/>
                          </w:rPr>
                        </w:pPr>
                        <w:r w:rsidRPr="00C351A0">
                          <w:rPr>
                            <w:rFonts w:eastAsia="ArialMT" w:cstheme="minorHAnsi"/>
                            <w:sz w:val="20"/>
                          </w:rPr>
                          <w:t>určit funkční styl a dominantní slohový postup</w:t>
                        </w:r>
                      </w:p>
                      <w:p w14:paraId="7DD3007E" w14:textId="77777777" w:rsidR="0054605B" w:rsidRPr="00C351A0" w:rsidRDefault="0054605B" w:rsidP="00996253">
                        <w:pPr>
                          <w:autoSpaceDE w:val="0"/>
                          <w:autoSpaceDN w:val="0"/>
                          <w:adjustRightInd w:val="0"/>
                          <w:rPr>
                            <w:rFonts w:eastAsia="ArialMT" w:cstheme="minorHAnsi"/>
                            <w:sz w:val="20"/>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charakterizovat jazykové prostředky a jejich funkci v textu</w:t>
                        </w:r>
                      </w:p>
                      <w:p w14:paraId="22C6D53D" w14:textId="77777777" w:rsidR="0054605B" w:rsidRPr="00A72EFD" w:rsidRDefault="0054605B" w:rsidP="00996253">
                        <w:pPr>
                          <w:autoSpaceDE w:val="0"/>
                          <w:autoSpaceDN w:val="0"/>
                          <w:adjustRightInd w:val="0"/>
                          <w:rPr>
                            <w:rFonts w:eastAsia="ArialMT" w:cstheme="minorHAnsi"/>
                            <w:sz w:val="18"/>
                          </w:rPr>
                        </w:pPr>
                        <w:r w:rsidRPr="00C351A0">
                          <w:rPr>
                            <w:rFonts w:eastAsia="Arial Unicode MS" w:cstheme="minorHAnsi"/>
                            <w:sz w:val="20"/>
                          </w:rPr>
                          <w:t></w:t>
                        </w:r>
                        <w:r w:rsidRPr="00C351A0">
                          <w:rPr>
                            <w:rFonts w:eastAsia="SymbolMT" w:cstheme="minorHAnsi"/>
                            <w:sz w:val="20"/>
                          </w:rPr>
                          <w:t xml:space="preserve"> </w:t>
                        </w:r>
                        <w:r w:rsidRPr="00C351A0">
                          <w:rPr>
                            <w:rFonts w:eastAsia="ArialMT" w:cstheme="minorHAnsi"/>
                            <w:sz w:val="20"/>
                          </w:rPr>
                          <w:t>charakterizovat kompozici výňatku</w:t>
                        </w:r>
                      </w:p>
                    </w:tc>
                  </w:tr>
                </w:tbl>
                <w:p w14:paraId="39981A9F" w14:textId="77777777" w:rsidR="0054605B" w:rsidRPr="00C351A0" w:rsidRDefault="0054605B" w:rsidP="00996253">
                  <w:pPr>
                    <w:autoSpaceDE w:val="0"/>
                    <w:autoSpaceDN w:val="0"/>
                    <w:adjustRightInd w:val="0"/>
                    <w:rPr>
                      <w:rFonts w:eastAsia="ArialMT" w:cstheme="minorHAnsi"/>
                      <w:sz w:val="20"/>
                    </w:rPr>
                  </w:pPr>
                </w:p>
              </w:tc>
            </w:tr>
          </w:tbl>
          <w:p w14:paraId="525BAD46" w14:textId="77777777" w:rsidR="0054605B" w:rsidRDefault="0054605B" w:rsidP="00996253">
            <w:pPr>
              <w:autoSpaceDE w:val="0"/>
              <w:autoSpaceDN w:val="0"/>
              <w:adjustRightInd w:val="0"/>
              <w:rPr>
                <w:rFonts w:ascii="Arial-BoldMT" w:hAnsi="Arial-BoldMT" w:cs="Arial-BoldMT"/>
                <w:b/>
                <w:bCs/>
                <w:sz w:val="28"/>
                <w:szCs w:val="28"/>
              </w:rPr>
            </w:pPr>
          </w:p>
        </w:tc>
      </w:tr>
    </w:tbl>
    <w:p w14:paraId="545AE24F" w14:textId="77777777" w:rsidR="0054605B" w:rsidRPr="00C351A0" w:rsidRDefault="0054605B" w:rsidP="0054605B">
      <w:pPr>
        <w:autoSpaceDE w:val="0"/>
        <w:autoSpaceDN w:val="0"/>
        <w:adjustRightInd w:val="0"/>
        <w:spacing w:after="0" w:line="240" w:lineRule="auto"/>
        <w:rPr>
          <w:rFonts w:ascii="Arial-BoldMT" w:hAnsi="Arial-BoldMT" w:cs="Arial-BoldMT"/>
          <w:b/>
          <w:bCs/>
          <w:sz w:val="28"/>
          <w:szCs w:val="28"/>
        </w:rPr>
      </w:pPr>
    </w:p>
    <w:p w14:paraId="3DA8C824" w14:textId="77777777" w:rsidR="0054605B" w:rsidRDefault="0054605B" w:rsidP="0054605B">
      <w:pPr>
        <w:autoSpaceDE w:val="0"/>
        <w:autoSpaceDN w:val="0"/>
        <w:adjustRightInd w:val="0"/>
        <w:spacing w:after="0" w:line="240" w:lineRule="auto"/>
        <w:rPr>
          <w:rFonts w:ascii="SymbolMT" w:eastAsia="SymbolMT" w:hAnsi="Arial-BoldMT" w:cs="SymbolMT"/>
        </w:rPr>
      </w:pPr>
    </w:p>
    <w:p w14:paraId="0F12E5F2" w14:textId="77777777" w:rsidR="0054605B" w:rsidRPr="00C351A0" w:rsidRDefault="0054605B" w:rsidP="0054605B">
      <w:pPr>
        <w:autoSpaceDE w:val="0"/>
        <w:autoSpaceDN w:val="0"/>
        <w:adjustRightInd w:val="0"/>
        <w:spacing w:after="0" w:line="240" w:lineRule="auto"/>
        <w:rPr>
          <w:rFonts w:ascii="Arial-BoldMT" w:hAnsi="Arial-BoldMT" w:cs="Arial-BoldMT"/>
          <w:b/>
          <w:bCs/>
          <w:sz w:val="24"/>
          <w:szCs w:val="24"/>
        </w:rPr>
      </w:pPr>
      <w:r w:rsidRPr="00C351A0">
        <w:rPr>
          <w:rFonts w:ascii="Arial-BoldMT" w:hAnsi="Arial-BoldMT" w:cs="Arial-BoldMT"/>
          <w:b/>
          <w:bCs/>
          <w:sz w:val="24"/>
          <w:szCs w:val="24"/>
        </w:rPr>
        <w:t>Příklad pracovního listu</w:t>
      </w:r>
    </w:p>
    <w:tbl>
      <w:tblPr>
        <w:tblStyle w:val="Mkatabulky"/>
        <w:tblW w:w="0" w:type="auto"/>
        <w:tblLook w:val="04A0" w:firstRow="1" w:lastRow="0" w:firstColumn="1" w:lastColumn="0" w:noHBand="0" w:noVBand="1"/>
      </w:tblPr>
      <w:tblGrid>
        <w:gridCol w:w="10456"/>
      </w:tblGrid>
      <w:tr w:rsidR="0054605B" w:rsidRPr="00C351A0" w14:paraId="12C4438F" w14:textId="77777777" w:rsidTr="00996253">
        <w:tc>
          <w:tcPr>
            <w:tcW w:w="10606" w:type="dxa"/>
          </w:tcPr>
          <w:p w14:paraId="630C38B9" w14:textId="77777777" w:rsidR="0054605B" w:rsidRPr="00C351A0" w:rsidRDefault="0054605B" w:rsidP="00996253">
            <w:pPr>
              <w:autoSpaceDE w:val="0"/>
              <w:autoSpaceDN w:val="0"/>
              <w:adjustRightInd w:val="0"/>
              <w:jc w:val="center"/>
              <w:rPr>
                <w:rFonts w:ascii="Arial-BoldMT" w:hAnsi="Arial-BoldMT" w:cs="Arial-BoldMT"/>
                <w:b/>
                <w:bCs/>
                <w:sz w:val="26"/>
                <w:szCs w:val="32"/>
              </w:rPr>
            </w:pPr>
            <w:r w:rsidRPr="00C351A0">
              <w:rPr>
                <w:rFonts w:ascii="Arial-BoldMT" w:hAnsi="Arial-BoldMT" w:cs="Arial-BoldMT"/>
                <w:b/>
                <w:bCs/>
                <w:sz w:val="26"/>
                <w:szCs w:val="32"/>
              </w:rPr>
              <w:t>Milan Kundera</w:t>
            </w:r>
          </w:p>
          <w:p w14:paraId="66E8F9CE" w14:textId="77777777" w:rsidR="0054605B" w:rsidRPr="00C351A0" w:rsidRDefault="0054605B" w:rsidP="00996253">
            <w:pPr>
              <w:autoSpaceDE w:val="0"/>
              <w:autoSpaceDN w:val="0"/>
              <w:adjustRightInd w:val="0"/>
              <w:jc w:val="center"/>
              <w:rPr>
                <w:rFonts w:cstheme="minorHAnsi"/>
                <w:b/>
                <w:bCs/>
              </w:rPr>
            </w:pPr>
            <w:r w:rsidRPr="00C351A0">
              <w:rPr>
                <w:rFonts w:ascii="Arial-BoldMT" w:hAnsi="Arial-BoldMT" w:cs="Arial-BoldMT"/>
                <w:b/>
                <w:bCs/>
                <w:sz w:val="26"/>
                <w:szCs w:val="32"/>
              </w:rPr>
              <w:t>Nesnesitelná lehkost bytí</w:t>
            </w:r>
          </w:p>
        </w:tc>
      </w:tr>
    </w:tbl>
    <w:p w14:paraId="0E6071C2" w14:textId="77777777" w:rsidR="0054605B" w:rsidRPr="00C351A0" w:rsidRDefault="0054605B" w:rsidP="0054605B">
      <w:pPr>
        <w:autoSpaceDE w:val="0"/>
        <w:autoSpaceDN w:val="0"/>
        <w:adjustRightInd w:val="0"/>
        <w:spacing w:after="0" w:line="240" w:lineRule="auto"/>
        <w:jc w:val="center"/>
        <w:rPr>
          <w:rFonts w:ascii="Arial-BoldMT" w:hAnsi="Arial-BoldMT" w:cs="Arial-BoldMT"/>
          <w:b/>
          <w:bCs/>
        </w:rPr>
      </w:pPr>
    </w:p>
    <w:p w14:paraId="24F8EAC8" w14:textId="77777777" w:rsidR="0054605B" w:rsidRPr="00C351A0" w:rsidRDefault="0054605B" w:rsidP="0054605B">
      <w:pPr>
        <w:autoSpaceDE w:val="0"/>
        <w:autoSpaceDN w:val="0"/>
        <w:adjustRightInd w:val="0"/>
        <w:spacing w:after="0" w:line="240" w:lineRule="auto"/>
        <w:jc w:val="center"/>
        <w:rPr>
          <w:rFonts w:ascii="Arial-BoldMT" w:hAnsi="Arial-BoldMT" w:cs="Arial-BoldMT"/>
          <w:b/>
          <w:bCs/>
        </w:rPr>
      </w:pPr>
      <w:r w:rsidRPr="00C351A0">
        <w:rPr>
          <w:rFonts w:ascii="Arial-BoldMT" w:hAnsi="Arial-BoldMT" w:cs="Arial-BoldMT"/>
          <w:b/>
          <w:bCs/>
        </w:rPr>
        <w:t>Výňatek z uměleckého textu</w:t>
      </w:r>
    </w:p>
    <w:p w14:paraId="7C53C32F"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„Můj byt je hrozně prostý,“ řekl inženýr, „doufám, že vás to </w:t>
      </w:r>
      <w:proofErr w:type="spellStart"/>
      <w:r w:rsidRPr="00C351A0">
        <w:rPr>
          <w:rFonts w:eastAsia="ArialMT" w:cstheme="minorHAnsi"/>
          <w:sz w:val="20"/>
        </w:rPr>
        <w:t>nezarazilo.</w:t>
      </w:r>
      <w:proofErr w:type="gramStart"/>
      <w:r w:rsidRPr="00C351A0">
        <w:rPr>
          <w:rFonts w:eastAsia="ArialMT" w:cstheme="minorHAnsi"/>
          <w:sz w:val="20"/>
        </w:rPr>
        <w:t>“„</w:t>
      </w:r>
      <w:proofErr w:type="gramEnd"/>
      <w:r w:rsidRPr="00C351A0">
        <w:rPr>
          <w:rFonts w:eastAsia="ArialMT" w:cstheme="minorHAnsi"/>
          <w:sz w:val="20"/>
        </w:rPr>
        <w:t>Ne</w:t>
      </w:r>
      <w:proofErr w:type="spellEnd"/>
      <w:r w:rsidRPr="00C351A0">
        <w:rPr>
          <w:rFonts w:eastAsia="ArialMT" w:cstheme="minorHAnsi"/>
          <w:sz w:val="20"/>
        </w:rPr>
        <w:t xml:space="preserve">, nezarazilo,“ řekla Tereza a dívala se na stěnu, která byla celá pokryta poličkami a </w:t>
      </w:r>
      <w:proofErr w:type="spellStart"/>
      <w:r w:rsidRPr="00C351A0">
        <w:rPr>
          <w:rFonts w:eastAsia="ArialMT" w:cstheme="minorHAnsi"/>
          <w:sz w:val="20"/>
        </w:rPr>
        <w:t>knihami.Tento</w:t>
      </w:r>
      <w:proofErr w:type="spellEnd"/>
      <w:r w:rsidRPr="00C351A0">
        <w:rPr>
          <w:rFonts w:eastAsia="ArialMT" w:cstheme="minorHAnsi"/>
          <w:sz w:val="20"/>
        </w:rPr>
        <w:t xml:space="preserve"> muž tu nemá pořádný stůl, ale stovky knih. To bylo Tereze milé a úzkost, s kterou sem šla, se trochu utišila. Už od dětství považuje knihu za znamení tajného bratrstva. Člověk, který má doma</w:t>
      </w:r>
    </w:p>
    <w:p w14:paraId="3473DBAF"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takovou knihovnu, jí nemůže ublížit. Zeptal se jí, co jí může nabídnout. Víno?</w:t>
      </w:r>
    </w:p>
    <w:p w14:paraId="5BBF9AEB"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Ne, ne, víno nechce. Když něco, tak kávu.</w:t>
      </w:r>
    </w:p>
    <w:p w14:paraId="60A71B1C"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Odešel za plentu a ona přistoupila ke knihovně. Jedna z knih ji zaujala. Byl to překlad </w:t>
      </w:r>
      <w:proofErr w:type="spellStart"/>
      <w:r w:rsidRPr="00C351A0">
        <w:rPr>
          <w:rFonts w:eastAsia="ArialMT" w:cstheme="minorHAnsi"/>
          <w:sz w:val="20"/>
        </w:rPr>
        <w:t>Sofoklova</w:t>
      </w:r>
      <w:proofErr w:type="spellEnd"/>
      <w:r w:rsidRPr="00C351A0">
        <w:rPr>
          <w:rFonts w:eastAsia="ArialMT" w:cstheme="minorHAnsi"/>
          <w:sz w:val="20"/>
        </w:rPr>
        <w:t xml:space="preserve"> </w:t>
      </w:r>
      <w:r w:rsidRPr="00C351A0">
        <w:rPr>
          <w:rFonts w:eastAsia="ArialMT" w:cstheme="minorHAnsi"/>
          <w:i/>
          <w:iCs/>
          <w:sz w:val="20"/>
        </w:rPr>
        <w:t>Oidipa</w:t>
      </w:r>
      <w:r w:rsidRPr="00C351A0">
        <w:rPr>
          <w:rFonts w:eastAsia="ArialMT" w:cstheme="minorHAnsi"/>
          <w:sz w:val="20"/>
        </w:rPr>
        <w:t xml:space="preserve">. Jak je to zvláštní, že je tu tato kniha! Před mnoha lety ji dal Tomáš Tereze, aby si ji přečetla, a dlouze o ní vyprávěl. Napsal pak své myšlenky do novin a kvůli tomu článku se celý jejich život převrátil vzhůru nohama. Dívala se na hřbet té knihy a ten pohled ji uklidňoval. Jako by tu Tomáš nechal úmyslně svou stopu, vzkaz, že všechno zařídil on. Vytáhla knížku a rozevřela ji. Až se inženýr vrátí z předsíňky, zeptá se ho, proč má tu knihu, zda ji četl a co si o ní myslí. Takto se přesune lstí konverzace z nebezpečného území cizího bytu do důvěrného světa Tomášových myšlenek. Pak ucítila ruku na rameni. Inženýr jí vzal knížku z ruky, položil ji beze slova zpátky do </w:t>
      </w:r>
      <w:proofErr w:type="spellStart"/>
      <w:r w:rsidRPr="00C351A0">
        <w:rPr>
          <w:rFonts w:eastAsia="ArialMT" w:cstheme="minorHAnsi"/>
          <w:sz w:val="20"/>
        </w:rPr>
        <w:t>knihovnya</w:t>
      </w:r>
      <w:proofErr w:type="spellEnd"/>
      <w:r w:rsidRPr="00C351A0">
        <w:rPr>
          <w:rFonts w:eastAsia="ArialMT" w:cstheme="minorHAnsi"/>
          <w:sz w:val="20"/>
        </w:rPr>
        <w:t xml:space="preserve"> odváděl si ji ke gauči.</w:t>
      </w:r>
    </w:p>
    <w:p w14:paraId="05C7F70A"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Vybavila se jí znovu věta, kterou řekla popravčímu z Petřína. Vyslovila ji teď nahlas: „Ale to není moje přání!“ Věřila, že je to zázračná formule, která okamžitě změní situaci, ale v tomto pokoji slova ztratila magickou moc. Zdá se mi dokonce, že pobídla muže k větší rozhodnosti: přitiskl ji k sobě a položil jí ruku na prs.</w:t>
      </w:r>
    </w:p>
    <w:p w14:paraId="635CE364" w14:textId="77777777" w:rsidR="0054605B" w:rsidRPr="00C351A0" w:rsidRDefault="0054605B" w:rsidP="0054605B">
      <w:pPr>
        <w:autoSpaceDE w:val="0"/>
        <w:autoSpaceDN w:val="0"/>
        <w:adjustRightInd w:val="0"/>
        <w:spacing w:after="0" w:line="240" w:lineRule="auto"/>
        <w:jc w:val="center"/>
        <w:rPr>
          <w:rFonts w:eastAsia="ArialMT" w:cstheme="minorHAnsi"/>
          <w:b/>
          <w:bCs/>
        </w:rPr>
      </w:pPr>
    </w:p>
    <w:p w14:paraId="7D8C6C55" w14:textId="77777777" w:rsidR="0054605B" w:rsidRPr="00C351A0" w:rsidRDefault="0054605B" w:rsidP="0054605B">
      <w:pPr>
        <w:autoSpaceDE w:val="0"/>
        <w:autoSpaceDN w:val="0"/>
        <w:adjustRightInd w:val="0"/>
        <w:spacing w:after="0" w:line="240" w:lineRule="auto"/>
        <w:jc w:val="center"/>
        <w:rPr>
          <w:rFonts w:eastAsia="ArialMT" w:cstheme="minorHAnsi"/>
          <w:b/>
          <w:bCs/>
        </w:rPr>
      </w:pPr>
      <w:r w:rsidRPr="00C351A0">
        <w:rPr>
          <w:rFonts w:eastAsia="ArialMT" w:cstheme="minorHAnsi"/>
          <w:b/>
          <w:bCs/>
        </w:rPr>
        <w:t>Výňatek z neuměleckého textu</w:t>
      </w:r>
    </w:p>
    <w:p w14:paraId="0F25067F"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Výzkumy ukazují, že okolo šestého roku vztahu se začnou stále více projevovat různé problémy a vztah se může rozpadnout. Jde o vztahy, ve kterých jsou lidé spíše ze zvyku, ze setrvačnosti, z nedostatku odvahy odejít či z důvodu </w:t>
      </w:r>
      <w:proofErr w:type="spellStart"/>
      <w:proofErr w:type="gramStart"/>
      <w:r w:rsidRPr="00C351A0">
        <w:rPr>
          <w:rFonts w:eastAsia="ArialMT" w:cstheme="minorHAnsi"/>
          <w:sz w:val="20"/>
        </w:rPr>
        <w:t>nerozhodnosti.Psychologové</w:t>
      </w:r>
      <w:proofErr w:type="spellEnd"/>
      <w:proofErr w:type="gramEnd"/>
      <w:r w:rsidRPr="00C351A0">
        <w:rPr>
          <w:rFonts w:eastAsia="ArialMT" w:cstheme="minorHAnsi"/>
          <w:sz w:val="20"/>
        </w:rPr>
        <w:t xml:space="preserve"> popisují několik kritérií, která vám mohou pomoci si uvědomit, zda jste v přechozeném vztahu, či zda se jedná spíše o nějakou zvládnutelnou krizi.</w:t>
      </w:r>
    </w:p>
    <w:p w14:paraId="1A76F54E"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1. Prvním kritériem je vzájemná přitažlivost. To, co vám dříve imponovalo, vám nyní připadá jako samozřejmé nebo se vám to už nelíbí. </w:t>
      </w:r>
      <w:r w:rsidRPr="00C351A0">
        <w:rPr>
          <w:rFonts w:eastAsia="ArialMT" w:cstheme="minorHAnsi"/>
          <w:b/>
          <w:bCs/>
          <w:sz w:val="20"/>
        </w:rPr>
        <w:t>Vytratila se touha po protějšku</w:t>
      </w:r>
      <w:r w:rsidRPr="00C351A0">
        <w:rPr>
          <w:rFonts w:eastAsia="ArialMT" w:cstheme="minorHAnsi"/>
          <w:sz w:val="20"/>
        </w:rPr>
        <w:t>, a dokonce najednou vidíte i jiné možnosti. Zkrátka chybí chemie, už vás to k sobě netáhne.</w:t>
      </w:r>
    </w:p>
    <w:p w14:paraId="60AD6988"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2. Dalším kritériem je, že </w:t>
      </w:r>
      <w:r w:rsidRPr="00C351A0">
        <w:rPr>
          <w:rFonts w:eastAsia="ArialMT" w:cstheme="minorHAnsi"/>
          <w:b/>
          <w:bCs/>
          <w:sz w:val="20"/>
        </w:rPr>
        <w:t>dáváte větší význam negativním vlastnostem partnera</w:t>
      </w:r>
      <w:r w:rsidRPr="00C351A0">
        <w:rPr>
          <w:rFonts w:eastAsia="ArialMT" w:cstheme="minorHAnsi"/>
          <w:sz w:val="20"/>
        </w:rPr>
        <w:t>. Zatímco na počátku vztahu jste dokázali negativní vlastnosti přehlédnout, nyní překrývají i ty pozitivní a mohou být důvodem k častým a mnohdy zbytečným hádkám.</w:t>
      </w:r>
    </w:p>
    <w:p w14:paraId="77B66915" w14:textId="77777777" w:rsidR="0054605B" w:rsidRPr="00C351A0" w:rsidRDefault="0054605B" w:rsidP="0054605B">
      <w:pPr>
        <w:autoSpaceDE w:val="0"/>
        <w:autoSpaceDN w:val="0"/>
        <w:adjustRightInd w:val="0"/>
        <w:spacing w:after="0" w:line="240" w:lineRule="auto"/>
        <w:rPr>
          <w:rFonts w:eastAsia="ArialMT" w:cstheme="minorHAnsi"/>
          <w:b/>
          <w:bCs/>
          <w:sz w:val="20"/>
        </w:rPr>
      </w:pPr>
      <w:r w:rsidRPr="00C351A0">
        <w:rPr>
          <w:rFonts w:eastAsia="ArialMT" w:cstheme="minorHAnsi"/>
          <w:sz w:val="20"/>
        </w:rPr>
        <w:t xml:space="preserve">3. Ztráta jistoty je dalším kritériem pro přechozený vztah. </w:t>
      </w:r>
      <w:r w:rsidRPr="00C351A0">
        <w:rPr>
          <w:rFonts w:eastAsia="ArialMT" w:cstheme="minorHAnsi"/>
          <w:b/>
          <w:bCs/>
          <w:sz w:val="20"/>
        </w:rPr>
        <w:t xml:space="preserve">Pochybujete, zda je to ten pravý, ta pravá. </w:t>
      </w:r>
      <w:r w:rsidRPr="00C351A0">
        <w:rPr>
          <w:rFonts w:eastAsia="ArialMT" w:cstheme="minorHAnsi"/>
          <w:sz w:val="20"/>
        </w:rPr>
        <w:t>Máte pocit, že žijete spíše vedle sebe než spolu. Vaše neochvějná jistota se vytratila</w:t>
      </w:r>
      <w:r w:rsidRPr="00C351A0">
        <w:rPr>
          <w:rFonts w:eastAsia="ArialMT" w:cstheme="minorHAnsi"/>
          <w:b/>
          <w:bCs/>
          <w:sz w:val="20"/>
        </w:rPr>
        <w:t xml:space="preserve"> </w:t>
      </w:r>
      <w:r w:rsidRPr="00C351A0">
        <w:rPr>
          <w:rFonts w:eastAsia="ArialMT" w:cstheme="minorHAnsi"/>
          <w:sz w:val="20"/>
        </w:rPr>
        <w:t>a vy tápete. Jak mám vědět, že mě tam venku nečeká někdo lepší?</w:t>
      </w:r>
      <w:r w:rsidRPr="00C351A0">
        <w:rPr>
          <w:rFonts w:ascii="ArialMT" w:eastAsia="ArialMT" w:cs="ArialMT"/>
        </w:rPr>
        <w:t xml:space="preserve"> </w:t>
      </w:r>
    </w:p>
    <w:p w14:paraId="2BEA534D" w14:textId="77777777" w:rsidR="0054605B" w:rsidRPr="00C351A0" w:rsidRDefault="0054605B" w:rsidP="0054605B">
      <w:pPr>
        <w:autoSpaceDE w:val="0"/>
        <w:autoSpaceDN w:val="0"/>
        <w:adjustRightInd w:val="0"/>
        <w:spacing w:after="0" w:line="240" w:lineRule="auto"/>
        <w:rPr>
          <w:rFonts w:eastAsia="ArialMT" w:cstheme="minorHAnsi"/>
          <w:sz w:val="20"/>
        </w:rPr>
      </w:pPr>
      <w:r w:rsidRPr="00C351A0">
        <w:rPr>
          <w:rFonts w:eastAsia="ArialMT" w:cstheme="minorHAnsi"/>
          <w:sz w:val="20"/>
        </w:rPr>
        <w:t xml:space="preserve">4. </w:t>
      </w:r>
      <w:r w:rsidRPr="00C351A0">
        <w:rPr>
          <w:rFonts w:eastAsia="ArialMT" w:cstheme="minorHAnsi"/>
          <w:b/>
          <w:bCs/>
          <w:sz w:val="20"/>
        </w:rPr>
        <w:t xml:space="preserve">Postrádáte důvod, proč s partnerem zůstávat ve vztahu. </w:t>
      </w:r>
      <w:r w:rsidRPr="00C351A0">
        <w:rPr>
          <w:rFonts w:eastAsia="ArialMT" w:cstheme="minorHAnsi"/>
          <w:sz w:val="20"/>
        </w:rPr>
        <w:t xml:space="preserve">To je další možné kritérium, které v rozhodovacím procesu hraje roli. Zamilovanost opadla a vy hledáte racionální důvody pro pokračování vztahu. Pocit, který jste měli na začátku, prostě že máte být spolu, už </w:t>
      </w:r>
      <w:proofErr w:type="gramStart"/>
      <w:r w:rsidRPr="00C351A0">
        <w:rPr>
          <w:rFonts w:eastAsia="ArialMT" w:cstheme="minorHAnsi"/>
          <w:sz w:val="20"/>
        </w:rPr>
        <w:t>nestačí</w:t>
      </w:r>
      <w:proofErr w:type="gramEnd"/>
      <w:r w:rsidRPr="00C351A0">
        <w:rPr>
          <w:rFonts w:eastAsia="ArialMT" w:cstheme="minorHAnsi"/>
          <w:sz w:val="20"/>
        </w:rPr>
        <w:t>.</w:t>
      </w:r>
    </w:p>
    <w:p w14:paraId="578A7070" w14:textId="77777777" w:rsidR="0054605B" w:rsidRPr="00C351A0" w:rsidRDefault="0054605B" w:rsidP="0054605B">
      <w:pPr>
        <w:autoSpaceDE w:val="0"/>
        <w:autoSpaceDN w:val="0"/>
        <w:adjustRightInd w:val="0"/>
        <w:spacing w:after="0" w:line="240" w:lineRule="auto"/>
        <w:rPr>
          <w:rFonts w:eastAsia="ArialMT" w:cstheme="minorHAnsi"/>
          <w:sz w:val="16"/>
          <w:szCs w:val="18"/>
        </w:rPr>
      </w:pPr>
      <w:r w:rsidRPr="00C351A0">
        <w:rPr>
          <w:rFonts w:eastAsia="ArialMT" w:cstheme="minorHAnsi"/>
          <w:sz w:val="20"/>
        </w:rPr>
        <w:t xml:space="preserve">5. Posledním kritériem je </w:t>
      </w:r>
      <w:r w:rsidRPr="00C351A0">
        <w:rPr>
          <w:rFonts w:eastAsia="ArialMT" w:cstheme="minorHAnsi"/>
          <w:b/>
          <w:bCs/>
          <w:sz w:val="20"/>
        </w:rPr>
        <w:t xml:space="preserve">atraktivita jiných potenciálních partnerů. </w:t>
      </w:r>
      <w:r w:rsidRPr="00C351A0">
        <w:rPr>
          <w:rFonts w:eastAsia="ArialMT" w:cstheme="minorHAnsi"/>
          <w:sz w:val="20"/>
        </w:rPr>
        <w:t xml:space="preserve">Dříve vás ani nenapadlo se po někom jiném koukat. Nyní vás překvapuje, že potenciální partneři jsou pro vás zajímavější než stávající protějšek. V této fázi přechozeného vztahu se také často objevuje nevěra. Je pochopitelné, že výše uvedené příznaky nezaznamenáme najednou, z čista jasna. Byť </w:t>
      </w:r>
      <w:proofErr w:type="spellStart"/>
      <w:proofErr w:type="gramStart"/>
      <w:r w:rsidRPr="00C351A0">
        <w:rPr>
          <w:rFonts w:eastAsia="ArialMT" w:cstheme="minorHAnsi"/>
          <w:sz w:val="20"/>
        </w:rPr>
        <w:t>si,uvědomíme</w:t>
      </w:r>
      <w:proofErr w:type="spellEnd"/>
      <w:proofErr w:type="gramEnd"/>
      <w:r w:rsidRPr="00C351A0">
        <w:rPr>
          <w:rFonts w:eastAsia="ArialMT" w:cstheme="minorHAnsi"/>
          <w:sz w:val="20"/>
        </w:rPr>
        <w:t xml:space="preserve">, že něco není v pořádku, nechceme to lehce vzdát. Často nechceme hned rozchod a snažíme se dát vztahu šanci, protože jsme mu věnovali několik let našeho života. Chvíli trvá, než nám dojde, že něco není v pořádku a samo to nepřejde. Rozchody mohou být bolestivé a do toho se nikomu moc nechce.                                                                    </w:t>
      </w:r>
      <w:r w:rsidRPr="00C351A0">
        <w:rPr>
          <w:rFonts w:eastAsia="ArialMT" w:cstheme="minorHAnsi"/>
          <w:sz w:val="16"/>
          <w:szCs w:val="18"/>
        </w:rPr>
        <w:t>(</w:t>
      </w:r>
      <w:r w:rsidRPr="00C351A0">
        <w:rPr>
          <w:rFonts w:eastAsia="ArialMT" w:cstheme="minorHAnsi"/>
          <w:i/>
          <w:iCs/>
          <w:sz w:val="16"/>
          <w:szCs w:val="18"/>
        </w:rPr>
        <w:t>www.psychologie.cz, upraveno</w:t>
      </w:r>
      <w:r w:rsidRPr="00C351A0">
        <w:rPr>
          <w:rFonts w:eastAsia="ArialMT" w:cstheme="minorHAnsi"/>
          <w:sz w:val="16"/>
          <w:szCs w:val="18"/>
        </w:rPr>
        <w:t>)</w:t>
      </w:r>
    </w:p>
    <w:p w14:paraId="75084CC1" w14:textId="77777777" w:rsidR="0054605B" w:rsidRPr="00C351A0" w:rsidRDefault="0054605B" w:rsidP="0054605B">
      <w:pPr>
        <w:autoSpaceDE w:val="0"/>
        <w:autoSpaceDN w:val="0"/>
        <w:adjustRightInd w:val="0"/>
        <w:spacing w:after="0" w:line="240" w:lineRule="auto"/>
        <w:rPr>
          <w:rFonts w:eastAsia="ArialMT" w:cstheme="minorHAnsi"/>
          <w:sz w:val="16"/>
          <w:szCs w:val="18"/>
        </w:rPr>
      </w:pPr>
    </w:p>
    <w:p w14:paraId="5A7580AC" w14:textId="77777777" w:rsidR="0054605B" w:rsidRPr="00C351A0" w:rsidRDefault="0054605B" w:rsidP="0054605B">
      <w:pPr>
        <w:autoSpaceDE w:val="0"/>
        <w:autoSpaceDN w:val="0"/>
        <w:adjustRightInd w:val="0"/>
        <w:spacing w:after="0" w:line="240" w:lineRule="auto"/>
        <w:rPr>
          <w:rFonts w:eastAsia="ArialMT" w:cstheme="minorHAnsi"/>
          <w:sz w:val="16"/>
          <w:szCs w:val="18"/>
        </w:rPr>
      </w:pPr>
    </w:p>
    <w:p w14:paraId="68D62A5D" w14:textId="77777777" w:rsidR="0054605B" w:rsidRDefault="0054605B" w:rsidP="0054605B">
      <w:pPr>
        <w:autoSpaceDE w:val="0"/>
        <w:autoSpaceDN w:val="0"/>
        <w:adjustRightInd w:val="0"/>
        <w:spacing w:after="0" w:line="240" w:lineRule="auto"/>
        <w:rPr>
          <w:rFonts w:eastAsia="ArialMT" w:cstheme="minorHAnsi"/>
          <w:sz w:val="20"/>
        </w:rPr>
      </w:pPr>
    </w:p>
    <w:p w14:paraId="7B24107E" w14:textId="77777777" w:rsidR="0054605B" w:rsidRDefault="0054605B" w:rsidP="0054605B">
      <w:pPr>
        <w:autoSpaceDE w:val="0"/>
        <w:autoSpaceDN w:val="0"/>
        <w:adjustRightInd w:val="0"/>
        <w:spacing w:after="0" w:line="240" w:lineRule="auto"/>
        <w:rPr>
          <w:rFonts w:eastAsia="ArialMT" w:cstheme="minorHAnsi"/>
          <w:sz w:val="20"/>
        </w:rPr>
      </w:pPr>
    </w:p>
    <w:p w14:paraId="238C16F1" w14:textId="77777777" w:rsidR="008A0FA5" w:rsidRPr="008A0FA5" w:rsidRDefault="008A0FA5">
      <w:pPr>
        <w:rPr>
          <w:rFonts w:ascii="Arial Black" w:hAnsi="Arial Black"/>
        </w:rPr>
      </w:pPr>
    </w:p>
    <w:sectPr w:rsidR="008A0FA5" w:rsidRPr="008A0FA5" w:rsidSect="008A0F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yriadPro-Bold">
    <w:altName w:val="Calibri"/>
    <w:panose1 w:val="00000000000000000000"/>
    <w:charset w:val="EE"/>
    <w:family w:val="swiss"/>
    <w:notTrueType/>
    <w:pitch w:val="default"/>
    <w:sig w:usb0="00000005" w:usb1="00000000" w:usb2="00000000" w:usb3="00000000" w:csb0="00000002" w:csb1="00000000"/>
  </w:font>
  <w:font w:name="MyriadPro-Regular">
    <w:altName w:val="Calibri"/>
    <w:panose1 w:val="00000000000000000000"/>
    <w:charset w:val="EE"/>
    <w:family w:val="swiss"/>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altName w:val="Yu Gothic"/>
    <w:panose1 w:val="020B0604020202020204"/>
    <w:charset w:val="80"/>
    <w:family w:val="swiss"/>
    <w:pitch w:val="variable"/>
    <w:sig w:usb0="F7FFAFFF" w:usb1="E9DFFFFF" w:usb2="0000003F" w:usb3="00000000" w:csb0="003F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A5"/>
    <w:rsid w:val="002926A3"/>
    <w:rsid w:val="0054605B"/>
    <w:rsid w:val="008A0F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344C8"/>
  <w15:chartTrackingRefBased/>
  <w15:docId w15:val="{E2832280-B5E6-4BD9-A75B-A5E2D9F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5460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2743</Words>
  <Characters>16184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Vapenka Lukas</dc:creator>
  <cp:keywords/>
  <dc:description/>
  <cp:lastModifiedBy>Vapenka Lukas</cp:lastModifiedBy>
  <cp:revision>1</cp:revision>
  <dcterms:created xsi:type="dcterms:W3CDTF">2022-03-30T18:17:00Z</dcterms:created>
  <dcterms:modified xsi:type="dcterms:W3CDTF">2022-03-30T18:28:00Z</dcterms:modified>
</cp:coreProperties>
</file>